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200" w:horzAnchor="margin" w:tblpY="-484"/>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5153"/>
        <w:gridCol w:w="2502"/>
      </w:tblGrid>
      <w:tr w:rsidR="005C616B" w:rsidRPr="000C6B87" w14:paraId="4455BB4C" w14:textId="77777777" w:rsidTr="00EB3E80">
        <w:trPr>
          <w:trHeight w:val="1237"/>
        </w:trPr>
        <w:tc>
          <w:tcPr>
            <w:tcW w:w="1686" w:type="dxa"/>
            <w:tcBorders>
              <w:top w:val="single" w:sz="12" w:space="0" w:color="auto"/>
              <w:left w:val="single" w:sz="12" w:space="0" w:color="auto"/>
              <w:bottom w:val="single" w:sz="12" w:space="0" w:color="auto"/>
              <w:right w:val="single" w:sz="12" w:space="0" w:color="auto"/>
            </w:tcBorders>
            <w:vAlign w:val="center"/>
            <w:hideMark/>
          </w:tcPr>
          <w:p w14:paraId="22D44919" w14:textId="77777777" w:rsidR="005C616B" w:rsidRPr="000C6B87" w:rsidRDefault="005C616B" w:rsidP="00EB3E80">
            <w:pPr>
              <w:widowControl w:val="0"/>
              <w:spacing w:line="276" w:lineRule="auto"/>
              <w:jc w:val="center"/>
              <w:rPr>
                <w:rFonts w:ascii="Microsoft Sans Serif" w:hAnsi="Microsoft Sans Serif" w:cs="Microsoft Sans Serif"/>
                <w:i/>
                <w:iCs/>
                <w:color w:val="000000"/>
                <w:spacing w:val="100"/>
                <w:shd w:val="clear" w:color="auto" w:fill="FFFFFF"/>
                <w:lang w:eastAsia="ro-RO"/>
              </w:rPr>
            </w:pPr>
            <w:r w:rsidRPr="000C6B87">
              <w:rPr>
                <w:rFonts w:ascii="Microsoft Sans Serif" w:hAnsi="Microsoft Sans Serif" w:cs="Microsoft Sans Serif"/>
                <w:i/>
                <w:noProof/>
                <w:color w:val="000000"/>
                <w:spacing w:val="100"/>
              </w:rPr>
              <w:drawing>
                <wp:inline distT="0" distB="0" distL="0" distR="0" wp14:anchorId="27FF3524" wp14:editId="04A67A74">
                  <wp:extent cx="56197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762000"/>
                          </a:xfrm>
                          <a:prstGeom prst="rect">
                            <a:avLst/>
                          </a:prstGeom>
                          <a:noFill/>
                          <a:ln>
                            <a:noFill/>
                          </a:ln>
                        </pic:spPr>
                      </pic:pic>
                    </a:graphicData>
                  </a:graphic>
                </wp:inline>
              </w:drawing>
            </w:r>
          </w:p>
        </w:tc>
        <w:tc>
          <w:tcPr>
            <w:tcW w:w="5153" w:type="dxa"/>
            <w:tcBorders>
              <w:top w:val="single" w:sz="12" w:space="0" w:color="auto"/>
              <w:left w:val="single" w:sz="12" w:space="0" w:color="auto"/>
              <w:bottom w:val="single" w:sz="12" w:space="0" w:color="auto"/>
              <w:right w:val="single" w:sz="12" w:space="0" w:color="auto"/>
            </w:tcBorders>
            <w:vAlign w:val="center"/>
            <w:hideMark/>
          </w:tcPr>
          <w:p w14:paraId="45050246" w14:textId="77777777" w:rsidR="005C616B" w:rsidRPr="000C6B87" w:rsidRDefault="005C616B" w:rsidP="00EB3E80">
            <w:pPr>
              <w:widowControl w:val="0"/>
              <w:shd w:val="clear" w:color="auto" w:fill="FFFFFF"/>
              <w:spacing w:line="277" w:lineRule="exact"/>
              <w:jc w:val="center"/>
              <w:rPr>
                <w:rFonts w:ascii="Bookman Old Style" w:hAnsi="Bookman Old Style" w:cs="Bookman Old Style"/>
                <w:b/>
                <w:bCs/>
                <w:spacing w:val="120"/>
                <w:sz w:val="28"/>
                <w:szCs w:val="28"/>
              </w:rPr>
            </w:pPr>
            <w:r w:rsidRPr="000C6B87">
              <w:rPr>
                <w:rFonts w:ascii="Bookman Old Style" w:hAnsi="Bookman Old Style" w:cs="Bookman Old Style"/>
                <w:b/>
                <w:bCs/>
                <w:color w:val="000000"/>
                <w:spacing w:val="120"/>
                <w:sz w:val="28"/>
                <w:shd w:val="clear" w:color="auto" w:fill="FFFFFF"/>
              </w:rPr>
              <w:t>ROMANIA</w:t>
            </w:r>
          </w:p>
          <w:p w14:paraId="6C350820" w14:textId="77777777" w:rsidR="005C616B" w:rsidRPr="000C6B87" w:rsidRDefault="005C616B" w:rsidP="00EB3E80">
            <w:pPr>
              <w:widowControl w:val="0"/>
              <w:spacing w:line="276" w:lineRule="auto"/>
              <w:jc w:val="center"/>
              <w:rPr>
                <w:rFonts w:ascii="Bookman Old Style" w:hAnsi="Bookman Old Style" w:cs="Bookman Old Style"/>
                <w:color w:val="000000"/>
                <w:lang w:eastAsia="ro-RO"/>
              </w:rPr>
            </w:pPr>
            <w:r w:rsidRPr="000C6B87">
              <w:rPr>
                <w:rFonts w:ascii="Bookman Old Style" w:hAnsi="Bookman Old Style" w:cs="Bookman Old Style"/>
                <w:b/>
                <w:bCs/>
                <w:color w:val="000000"/>
                <w:shd w:val="clear" w:color="auto" w:fill="FFFFFF"/>
                <w:lang w:eastAsia="ro-RO"/>
              </w:rPr>
              <w:t>PRIMARIA  COMUNEI   SINEŞTI</w:t>
            </w:r>
            <w:r w:rsidRPr="000C6B87">
              <w:rPr>
                <w:rFonts w:ascii="Bookman Old Style" w:hAnsi="Bookman Old Style" w:cs="Bookman Old Style"/>
                <w:b/>
                <w:bCs/>
                <w:color w:val="000000"/>
                <w:shd w:val="clear" w:color="auto" w:fill="FFFFFF"/>
                <w:lang w:eastAsia="ro-RO"/>
              </w:rPr>
              <w:br/>
              <w:t>JUDEŢUL  IAŞI</w:t>
            </w:r>
          </w:p>
          <w:p w14:paraId="4985A584" w14:textId="77777777" w:rsidR="005C616B" w:rsidRPr="000C6B87" w:rsidRDefault="005C616B" w:rsidP="00EB3E80">
            <w:pPr>
              <w:widowControl w:val="0"/>
              <w:spacing w:line="276" w:lineRule="auto"/>
              <w:jc w:val="center"/>
              <w:rPr>
                <w:b/>
                <w:bCs/>
                <w:color w:val="000000"/>
                <w:sz w:val="20"/>
                <w:lang w:eastAsia="ro-RO"/>
              </w:rPr>
            </w:pPr>
            <w:r w:rsidRPr="000C6B87">
              <w:rPr>
                <w:b/>
                <w:bCs/>
                <w:color w:val="000000"/>
                <w:sz w:val="20"/>
                <w:lang w:eastAsia="ro-RO"/>
              </w:rPr>
              <w:t>Tel/fax : 0232-325100  cod postal 707450</w:t>
            </w:r>
          </w:p>
          <w:p w14:paraId="272B9664" w14:textId="77777777" w:rsidR="005C616B" w:rsidRPr="000C6B87" w:rsidRDefault="005C616B" w:rsidP="00EB3E80">
            <w:pPr>
              <w:widowControl w:val="0"/>
              <w:spacing w:line="276" w:lineRule="auto"/>
              <w:jc w:val="center"/>
              <w:rPr>
                <w:b/>
                <w:bCs/>
                <w:color w:val="000000"/>
                <w:sz w:val="20"/>
                <w:lang w:eastAsia="ro-RO"/>
              </w:rPr>
            </w:pPr>
            <w:r w:rsidRPr="000C6B87">
              <w:rPr>
                <w:b/>
                <w:bCs/>
                <w:color w:val="000000"/>
                <w:sz w:val="20"/>
                <w:lang w:eastAsia="ro-RO"/>
              </w:rPr>
              <w:t xml:space="preserve">e-mail: </w:t>
            </w:r>
            <w:hyperlink r:id="rId6" w:history="1">
              <w:r w:rsidRPr="000C6B87">
                <w:rPr>
                  <w:b/>
                  <w:bCs/>
                  <w:color w:val="0000FF"/>
                  <w:sz w:val="20"/>
                  <w:u w:val="single"/>
                  <w:lang w:eastAsia="ro-RO"/>
                </w:rPr>
                <w:t>sinestiprimaria@yahoo.com</w:t>
              </w:r>
            </w:hyperlink>
            <w:r w:rsidRPr="000C6B87">
              <w:rPr>
                <w:b/>
                <w:bCs/>
                <w:color w:val="000000"/>
                <w:sz w:val="20"/>
                <w:lang w:eastAsia="ro-RO"/>
              </w:rPr>
              <w:t xml:space="preserve"> </w:t>
            </w:r>
          </w:p>
          <w:p w14:paraId="4E354136" w14:textId="77777777" w:rsidR="005C616B" w:rsidRPr="000C6B87" w:rsidRDefault="005C616B" w:rsidP="00EB3E80">
            <w:pPr>
              <w:widowControl w:val="0"/>
              <w:spacing w:line="276" w:lineRule="auto"/>
              <w:jc w:val="center"/>
              <w:rPr>
                <w:b/>
                <w:bCs/>
                <w:color w:val="000000"/>
                <w:sz w:val="20"/>
                <w:lang w:eastAsia="ro-RO"/>
              </w:rPr>
            </w:pPr>
            <w:r w:rsidRPr="000C6B87">
              <w:rPr>
                <w:b/>
                <w:bCs/>
                <w:color w:val="000000"/>
                <w:sz w:val="20"/>
                <w:lang w:eastAsia="ro-RO"/>
              </w:rPr>
              <w:t xml:space="preserve">site: </w:t>
            </w:r>
            <w:hyperlink r:id="rId7" w:history="1">
              <w:r w:rsidRPr="000C6B87">
                <w:rPr>
                  <w:b/>
                  <w:bCs/>
                  <w:color w:val="0000FF"/>
                  <w:sz w:val="20"/>
                  <w:u w:val="single"/>
                  <w:lang w:eastAsia="ro-RO"/>
                </w:rPr>
                <w:t>www.primariasinesti.ro</w:t>
              </w:r>
            </w:hyperlink>
            <w:r w:rsidRPr="000C6B87">
              <w:rPr>
                <w:b/>
                <w:bCs/>
                <w:color w:val="000000"/>
                <w:sz w:val="20"/>
                <w:lang w:eastAsia="ro-RO"/>
              </w:rPr>
              <w:t xml:space="preserve"> </w:t>
            </w:r>
          </w:p>
        </w:tc>
        <w:tc>
          <w:tcPr>
            <w:tcW w:w="2502" w:type="dxa"/>
            <w:tcBorders>
              <w:top w:val="single" w:sz="12" w:space="0" w:color="auto"/>
              <w:left w:val="single" w:sz="12" w:space="0" w:color="auto"/>
              <w:bottom w:val="single" w:sz="12" w:space="0" w:color="auto"/>
              <w:right w:val="single" w:sz="12" w:space="0" w:color="auto"/>
            </w:tcBorders>
            <w:vAlign w:val="center"/>
            <w:hideMark/>
          </w:tcPr>
          <w:p w14:paraId="6C138803" w14:textId="77777777" w:rsidR="005C616B" w:rsidRPr="000C6B87" w:rsidRDefault="005C616B" w:rsidP="00EB3E80">
            <w:pPr>
              <w:widowControl w:val="0"/>
              <w:spacing w:line="276" w:lineRule="auto"/>
              <w:jc w:val="center"/>
              <w:rPr>
                <w:rFonts w:ascii="Microsoft Sans Serif" w:hAnsi="Microsoft Sans Serif" w:cs="Microsoft Sans Serif"/>
                <w:b/>
                <w:bCs/>
                <w:color w:val="000000"/>
                <w:spacing w:val="100"/>
                <w:shd w:val="clear" w:color="auto" w:fill="FFFFFF"/>
                <w:lang w:eastAsia="ro-RO"/>
              </w:rPr>
            </w:pPr>
            <w:r w:rsidRPr="000C6B87">
              <w:rPr>
                <w:rFonts w:ascii="Tahoma" w:hAnsi="Tahoma" w:cs="Tahoma"/>
                <w:noProof/>
                <w:color w:val="000000"/>
              </w:rPr>
              <w:drawing>
                <wp:inline distT="0" distB="0" distL="0" distR="0" wp14:anchorId="01B4557D" wp14:editId="7E40495D">
                  <wp:extent cx="647700" cy="600075"/>
                  <wp:effectExtent l="0" t="0" r="0" b="9525"/>
                  <wp:docPr id="1" name="Picture 1" descr="Imagini pentru steagul uniunii europ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Imagini pentru steagul uniunii europe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00075"/>
                          </a:xfrm>
                          <a:prstGeom prst="rect">
                            <a:avLst/>
                          </a:prstGeom>
                          <a:noFill/>
                          <a:ln>
                            <a:noFill/>
                          </a:ln>
                        </pic:spPr>
                      </pic:pic>
                    </a:graphicData>
                  </a:graphic>
                </wp:inline>
              </w:drawing>
            </w:r>
          </w:p>
        </w:tc>
      </w:tr>
    </w:tbl>
    <w:p w14:paraId="3740A5E4" w14:textId="4EDCC04D" w:rsidR="005C616B" w:rsidRPr="006202E5" w:rsidRDefault="005C616B" w:rsidP="005C616B">
      <w:pPr>
        <w:widowControl w:val="0"/>
        <w:tabs>
          <w:tab w:val="left" w:pos="3516"/>
          <w:tab w:val="center" w:pos="4536"/>
        </w:tabs>
        <w:rPr>
          <w:rFonts w:ascii="Palatino Linotype" w:hAnsi="Palatino Linotype"/>
          <w:b/>
          <w:u w:val="single"/>
        </w:rPr>
      </w:pPr>
      <w:r w:rsidRPr="006202E5">
        <w:rPr>
          <w:rFonts w:ascii="Palatino Linotype" w:hAnsi="Palatino Linotype"/>
          <w:b/>
          <w:u w:val="single"/>
        </w:rPr>
        <w:t>Nr</w:t>
      </w:r>
      <w:r>
        <w:rPr>
          <w:rFonts w:ascii="Palatino Linotype" w:hAnsi="Palatino Linotype"/>
          <w:b/>
          <w:u w:val="single"/>
        </w:rPr>
        <w:t>.</w:t>
      </w:r>
      <w:r w:rsidR="00A809A1">
        <w:rPr>
          <w:rFonts w:ascii="Palatino Linotype" w:hAnsi="Palatino Linotype"/>
          <w:b/>
          <w:u w:val="single"/>
        </w:rPr>
        <w:t xml:space="preserve">2895 </w:t>
      </w:r>
      <w:r>
        <w:rPr>
          <w:rFonts w:ascii="Palatino Linotype" w:hAnsi="Palatino Linotype"/>
          <w:b/>
          <w:u w:val="single"/>
        </w:rPr>
        <w:t>din 18.</w:t>
      </w:r>
      <w:r w:rsidR="00A809A1">
        <w:rPr>
          <w:rFonts w:ascii="Palatino Linotype" w:hAnsi="Palatino Linotype"/>
          <w:b/>
          <w:u w:val="single"/>
        </w:rPr>
        <w:t>05</w:t>
      </w:r>
      <w:r>
        <w:rPr>
          <w:rFonts w:ascii="Palatino Linotype" w:hAnsi="Palatino Linotype"/>
          <w:b/>
          <w:u w:val="single"/>
        </w:rPr>
        <w:t>.2026</w:t>
      </w:r>
      <w:r w:rsidR="00DA4CE7">
        <w:rPr>
          <w:rFonts w:ascii="Palatino Linotype" w:hAnsi="Palatino Linotype"/>
          <w:b/>
          <w:u w:val="single"/>
        </w:rPr>
        <w:t xml:space="preserve">                                                                                         Aprob,</w:t>
      </w:r>
    </w:p>
    <w:p w14:paraId="4628DA18" w14:textId="45071EC6" w:rsidR="005C616B" w:rsidRDefault="00DA4CE7" w:rsidP="005C616B">
      <w:pPr>
        <w:widowControl w:val="0"/>
        <w:tabs>
          <w:tab w:val="left" w:pos="3516"/>
          <w:tab w:val="center" w:pos="4536"/>
        </w:tabs>
        <w:jc w:val="center"/>
        <w:rPr>
          <w:rFonts w:ascii="Palatino Linotype" w:hAnsi="Palatino Linotype"/>
          <w:b/>
          <w:sz w:val="28"/>
          <w:szCs w:val="28"/>
        </w:rPr>
      </w:pPr>
      <w:r>
        <w:rPr>
          <w:rFonts w:ascii="Palatino Linotype" w:hAnsi="Palatino Linotype"/>
          <w:b/>
          <w:sz w:val="28"/>
          <w:szCs w:val="28"/>
        </w:rPr>
        <w:t xml:space="preserve">                                                                                                    Holicov Petru</w:t>
      </w:r>
    </w:p>
    <w:p w14:paraId="2843A263" w14:textId="77777777" w:rsidR="005C616B" w:rsidRPr="00B76072" w:rsidRDefault="005C616B" w:rsidP="005C616B">
      <w:pPr>
        <w:widowControl w:val="0"/>
        <w:tabs>
          <w:tab w:val="left" w:pos="3516"/>
          <w:tab w:val="center" w:pos="4536"/>
        </w:tabs>
        <w:jc w:val="center"/>
        <w:rPr>
          <w:rFonts w:ascii="Palatino Linotype" w:hAnsi="Palatino Linotype"/>
          <w:b/>
          <w:sz w:val="28"/>
          <w:szCs w:val="28"/>
        </w:rPr>
      </w:pPr>
      <w:r w:rsidRPr="00B76072">
        <w:rPr>
          <w:rFonts w:ascii="Palatino Linotype" w:hAnsi="Palatino Linotype"/>
          <w:b/>
          <w:sz w:val="28"/>
          <w:szCs w:val="28"/>
        </w:rPr>
        <w:t xml:space="preserve">CAIET DE SARCINI </w:t>
      </w:r>
    </w:p>
    <w:p w14:paraId="45B9775F" w14:textId="3212DE91" w:rsidR="005C616B" w:rsidRPr="00B76072" w:rsidRDefault="005C616B" w:rsidP="005C616B">
      <w:pPr>
        <w:widowControl w:val="0"/>
        <w:tabs>
          <w:tab w:val="left" w:pos="3516"/>
          <w:tab w:val="center" w:pos="4536"/>
        </w:tabs>
        <w:jc w:val="center"/>
        <w:rPr>
          <w:rFonts w:ascii="Palatino Linotype" w:hAnsi="Palatino Linotype"/>
          <w:b/>
          <w:sz w:val="28"/>
          <w:szCs w:val="28"/>
        </w:rPr>
      </w:pPr>
      <w:r>
        <w:rPr>
          <w:rFonts w:ascii="Palatino Linotype" w:hAnsi="Palatino Linotype"/>
          <w:b/>
          <w:sz w:val="28"/>
          <w:szCs w:val="28"/>
        </w:rPr>
        <w:t>Executie lucr</w:t>
      </w:r>
      <w:r w:rsidR="004A6851">
        <w:rPr>
          <w:rFonts w:ascii="Palatino Linotype" w:hAnsi="Palatino Linotype"/>
          <w:b/>
          <w:sz w:val="28"/>
          <w:szCs w:val="28"/>
        </w:rPr>
        <w:t>ă</w:t>
      </w:r>
      <w:r>
        <w:rPr>
          <w:rFonts w:ascii="Palatino Linotype" w:hAnsi="Palatino Linotype"/>
          <w:b/>
          <w:sz w:val="28"/>
          <w:szCs w:val="28"/>
        </w:rPr>
        <w:t>ri</w:t>
      </w:r>
    </w:p>
    <w:p w14:paraId="77255552" w14:textId="77777777" w:rsidR="005C616B" w:rsidRPr="00B76072" w:rsidRDefault="005C616B" w:rsidP="005C616B">
      <w:pPr>
        <w:widowControl w:val="0"/>
        <w:tabs>
          <w:tab w:val="left" w:pos="3516"/>
          <w:tab w:val="center" w:pos="4536"/>
        </w:tabs>
        <w:jc w:val="center"/>
        <w:rPr>
          <w:rFonts w:ascii="Palatino Linotype" w:hAnsi="Palatino Linotype"/>
          <w:b/>
          <w:sz w:val="28"/>
          <w:szCs w:val="28"/>
        </w:rPr>
      </w:pPr>
    </w:p>
    <w:p w14:paraId="6E471483" w14:textId="4FC8F397" w:rsidR="005C616B" w:rsidRPr="00B76072" w:rsidRDefault="005C616B" w:rsidP="005C616B">
      <w:pPr>
        <w:widowControl w:val="0"/>
        <w:tabs>
          <w:tab w:val="left" w:pos="3516"/>
          <w:tab w:val="center" w:pos="4536"/>
        </w:tabs>
        <w:jc w:val="center"/>
        <w:rPr>
          <w:rFonts w:ascii="Palatino Linotype" w:hAnsi="Palatino Linotype"/>
          <w:b/>
          <w:i/>
          <w:iCs/>
          <w:sz w:val="28"/>
          <w:szCs w:val="28"/>
        </w:rPr>
      </w:pPr>
      <w:bookmarkStart w:id="0" w:name="_Hlk225172170"/>
      <w:r w:rsidRPr="00B76072">
        <w:rPr>
          <w:rFonts w:ascii="Palatino Linotype" w:hAnsi="Palatino Linotype"/>
          <w:b/>
          <w:i/>
          <w:iCs/>
          <w:sz w:val="28"/>
          <w:szCs w:val="28"/>
        </w:rPr>
        <w:t>„</w:t>
      </w:r>
      <w:r>
        <w:rPr>
          <w:rFonts w:ascii="Palatino Linotype" w:hAnsi="Palatino Linotype"/>
          <w:b/>
          <w:i/>
          <w:iCs/>
          <w:sz w:val="28"/>
          <w:szCs w:val="28"/>
        </w:rPr>
        <w:t>Cre</w:t>
      </w:r>
      <w:r w:rsidR="0078285E">
        <w:rPr>
          <w:rFonts w:ascii="Palatino Linotype" w:hAnsi="Palatino Linotype"/>
          <w:b/>
          <w:i/>
          <w:iCs/>
          <w:sz w:val="28"/>
          <w:szCs w:val="28"/>
        </w:rPr>
        <w:t>ș</w:t>
      </w:r>
      <w:r>
        <w:rPr>
          <w:rFonts w:ascii="Palatino Linotype" w:hAnsi="Palatino Linotype"/>
          <w:b/>
          <w:i/>
          <w:iCs/>
          <w:sz w:val="28"/>
          <w:szCs w:val="28"/>
        </w:rPr>
        <w:t>terea eficien</w:t>
      </w:r>
      <w:r w:rsidR="004247F5">
        <w:rPr>
          <w:rFonts w:ascii="Palatino Linotype" w:hAnsi="Palatino Linotype"/>
          <w:b/>
          <w:i/>
          <w:iCs/>
          <w:sz w:val="28"/>
          <w:szCs w:val="28"/>
        </w:rPr>
        <w:t>ț</w:t>
      </w:r>
      <w:r>
        <w:rPr>
          <w:rFonts w:ascii="Palatino Linotype" w:hAnsi="Palatino Linotype"/>
          <w:b/>
          <w:i/>
          <w:iCs/>
          <w:sz w:val="28"/>
          <w:szCs w:val="28"/>
        </w:rPr>
        <w:t xml:space="preserve">ei energetice a infrastructurii de iluminat public din comuna Sinești,județul Iași </w:t>
      </w:r>
      <w:r w:rsidRPr="00B76072">
        <w:rPr>
          <w:rFonts w:ascii="Palatino Linotype" w:hAnsi="Palatino Linotype"/>
          <w:b/>
          <w:i/>
          <w:iCs/>
          <w:sz w:val="28"/>
          <w:szCs w:val="28"/>
        </w:rPr>
        <w:t>”</w:t>
      </w:r>
    </w:p>
    <w:bookmarkEnd w:id="0"/>
    <w:p w14:paraId="37EACAD2" w14:textId="77777777" w:rsidR="005C616B" w:rsidRPr="00B76072" w:rsidRDefault="005C616B" w:rsidP="005C616B">
      <w:pPr>
        <w:widowControl w:val="0"/>
        <w:tabs>
          <w:tab w:val="left" w:pos="9084"/>
        </w:tabs>
        <w:jc w:val="center"/>
        <w:rPr>
          <w:rFonts w:ascii="Palatino Linotype" w:hAnsi="Palatino Linotype"/>
        </w:rPr>
      </w:pPr>
    </w:p>
    <w:p w14:paraId="45739D0D" w14:textId="77777777" w:rsidR="005C616B" w:rsidRPr="005A4369" w:rsidRDefault="005C616B" w:rsidP="005C616B">
      <w:pPr>
        <w:widowControl w:val="0"/>
        <w:ind w:firstLine="708"/>
        <w:jc w:val="both"/>
        <w:rPr>
          <w:rFonts w:ascii="Palatino Linotype" w:hAnsi="Palatino Linotype"/>
        </w:rPr>
      </w:pPr>
      <w:r w:rsidRPr="005A4369">
        <w:rPr>
          <w:rFonts w:ascii="Palatino Linotype" w:hAnsi="Palatino Linotype"/>
        </w:rPr>
        <w:t>Caietul de sarcini face parte integrantă din documentația de elaborare și prezentare a ofertei și constituie ansamblul cerințelor pe baza cărora se elaborează de către fiecare ofertant propunerea tehnică. Caietul de sarcinici conține, în mod obligatoriu, specificații tehnice.</w:t>
      </w:r>
    </w:p>
    <w:p w14:paraId="7F5CCF7D" w14:textId="77777777" w:rsidR="005C616B" w:rsidRPr="005A4369" w:rsidRDefault="005C616B" w:rsidP="005C616B">
      <w:pPr>
        <w:widowControl w:val="0"/>
        <w:jc w:val="both"/>
        <w:rPr>
          <w:rFonts w:ascii="Palatino Linotype" w:hAnsi="Palatino Linotype"/>
        </w:rPr>
      </w:pPr>
    </w:p>
    <w:p w14:paraId="2690F176" w14:textId="77777777" w:rsidR="005C616B" w:rsidRPr="005A4369" w:rsidRDefault="005C616B" w:rsidP="005C616B">
      <w:pPr>
        <w:widowControl w:val="0"/>
        <w:ind w:firstLine="708"/>
        <w:jc w:val="both"/>
        <w:rPr>
          <w:rFonts w:ascii="Palatino Linotype" w:hAnsi="Palatino Linotype"/>
        </w:rPr>
      </w:pPr>
      <w:r w:rsidRPr="005A4369">
        <w:rPr>
          <w:rFonts w:ascii="Palatino Linotype" w:hAnsi="Palatino Linotype"/>
        </w:rPr>
        <w:t>Orice referire din cuprinsul prezentei documentații de atribuire (inclusiv a caietului de sarcini și a tuturor anexelor sale, liste de cantități, formulare, etc.), prin care se indică o anumită origine, sursă, producație, un procedeu special, o marcă de fabrică sau de comerț, un brevet de invesție și/sau o licență de fabricație sa va citi și interpreta ca fiind însoțită de mențiunea „sau echivalent”.</w:t>
      </w:r>
    </w:p>
    <w:p w14:paraId="218C09DF" w14:textId="77777777" w:rsidR="005C616B" w:rsidRPr="005A4369" w:rsidRDefault="005C616B" w:rsidP="005C616B">
      <w:pPr>
        <w:widowControl w:val="0"/>
        <w:ind w:firstLine="708"/>
        <w:jc w:val="both"/>
        <w:rPr>
          <w:rFonts w:ascii="Palatino Linotype" w:hAnsi="Palatino Linotype"/>
        </w:rPr>
      </w:pPr>
    </w:p>
    <w:p w14:paraId="146366DD" w14:textId="77777777" w:rsidR="005C616B" w:rsidRPr="005A4369" w:rsidRDefault="005C616B" w:rsidP="005C616B">
      <w:pPr>
        <w:pStyle w:val="Heading1"/>
        <w:keepNext w:val="0"/>
        <w:keepLines w:val="0"/>
        <w:widowControl w:val="0"/>
        <w:spacing w:before="0"/>
        <w:ind w:left="432" w:hanging="432"/>
        <w:rPr>
          <w:rFonts w:ascii="Palatino Linotype" w:hAnsi="Palatino Linotype"/>
          <w:sz w:val="22"/>
          <w:szCs w:val="22"/>
        </w:rPr>
      </w:pPr>
      <w:bookmarkStart w:id="1" w:name="_Toc69802836"/>
      <w:r w:rsidRPr="005A4369">
        <w:rPr>
          <w:rFonts w:ascii="Palatino Linotype" w:hAnsi="Palatino Linotype"/>
          <w:sz w:val="22"/>
          <w:szCs w:val="22"/>
        </w:rPr>
        <w:t>INTRODUCERE</w:t>
      </w:r>
      <w:bookmarkEnd w:id="1"/>
    </w:p>
    <w:p w14:paraId="446DDE43" w14:textId="77777777" w:rsidR="005C616B" w:rsidRPr="005A4369" w:rsidRDefault="005C616B" w:rsidP="005C616B">
      <w:pPr>
        <w:widowControl w:val="0"/>
        <w:jc w:val="both"/>
        <w:rPr>
          <w:rFonts w:ascii="Palatino Linotype" w:hAnsi="Palatino Linotype"/>
        </w:rPr>
      </w:pPr>
      <w:r w:rsidRPr="005A4369">
        <w:rPr>
          <w:rFonts w:ascii="Palatino Linotype" w:hAnsi="Palatino Linotype"/>
        </w:rPr>
        <w:tab/>
      </w:r>
    </w:p>
    <w:p w14:paraId="45F49019" w14:textId="77777777" w:rsidR="005C616B" w:rsidRPr="005A4369" w:rsidRDefault="005C616B" w:rsidP="005C616B">
      <w:pPr>
        <w:widowControl w:val="0"/>
        <w:ind w:firstLine="708"/>
        <w:jc w:val="both"/>
        <w:rPr>
          <w:rFonts w:ascii="Palatino Linotype" w:hAnsi="Palatino Linotype"/>
        </w:rPr>
      </w:pPr>
      <w:r w:rsidRPr="005A4369">
        <w:rPr>
          <w:rFonts w:ascii="Palatino Linotype" w:hAnsi="Palatino Linotype"/>
        </w:rPr>
        <w:t>Această secțiune a Documentației de Atribuire include ansamblul cerințelor pe baza cărora fiecare Ofertant va elabora Oferta (Propunerea Tehnică și Propunerea Financiară) pentru executarea lucrărilor care fac obiectul Contractului ce rezultă din această procedură.</w:t>
      </w:r>
    </w:p>
    <w:p w14:paraId="5248EE2A" w14:textId="77777777" w:rsidR="005C616B" w:rsidRPr="005A4369" w:rsidRDefault="005C616B" w:rsidP="005C616B">
      <w:pPr>
        <w:widowControl w:val="0"/>
        <w:jc w:val="both"/>
        <w:rPr>
          <w:rFonts w:ascii="Palatino Linotype" w:hAnsi="Palatino Linotype"/>
        </w:rPr>
      </w:pPr>
      <w:r w:rsidRPr="005A4369">
        <w:rPr>
          <w:rFonts w:ascii="Palatino Linotype" w:hAnsi="Palatino Linotype"/>
        </w:rPr>
        <w:tab/>
        <w:t>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52E5AE5A" w14:textId="77777777" w:rsidR="005C616B" w:rsidRPr="005A4369" w:rsidRDefault="005C616B" w:rsidP="005C616B">
      <w:pPr>
        <w:widowControl w:val="0"/>
        <w:ind w:firstLine="708"/>
        <w:jc w:val="both"/>
        <w:rPr>
          <w:rFonts w:ascii="Palatino Linotype" w:hAnsi="Palatino Linotype"/>
        </w:rPr>
      </w:pPr>
      <w:r w:rsidRPr="005A4369">
        <w:rPr>
          <w:rFonts w:ascii="Palatino Linotype" w:hAnsi="Palatino Linotype"/>
        </w:rPr>
        <w:t>Orice anexă, aferentă vreunui capitol din prezentul Caiet de Sarcini, reprezintă parte integrantă a acelui capitol și implicit a Documentației de atribuire.</w:t>
      </w:r>
    </w:p>
    <w:p w14:paraId="505E9E84" w14:textId="77777777" w:rsidR="005C616B" w:rsidRPr="005A4369" w:rsidRDefault="005C616B" w:rsidP="005C616B">
      <w:pPr>
        <w:widowControl w:val="0"/>
        <w:ind w:firstLine="708"/>
        <w:jc w:val="both"/>
        <w:rPr>
          <w:rFonts w:ascii="Palatino Linotype" w:hAnsi="Palatino Linotype"/>
        </w:rPr>
      </w:pPr>
      <w:r w:rsidRPr="005A4369">
        <w:rPr>
          <w:rFonts w:ascii="Palatino Linotype" w:hAnsi="Palatino Linotype"/>
        </w:rPr>
        <w:t>Ofertanții trebuie să răspundă integral cerințelor minime incluse în acest Caiet de Sarcini și fără a limita funcționalitățile ofertate.</w:t>
      </w:r>
    </w:p>
    <w:p w14:paraId="58F41667" w14:textId="77777777" w:rsidR="005C616B" w:rsidRPr="005A4369" w:rsidRDefault="005C616B" w:rsidP="005C616B">
      <w:pPr>
        <w:widowControl w:val="0"/>
        <w:ind w:firstLine="708"/>
        <w:jc w:val="both"/>
        <w:rPr>
          <w:rFonts w:ascii="Palatino Linotype" w:hAnsi="Palatino Linotype"/>
        </w:rPr>
      </w:pPr>
      <w:r w:rsidRPr="005A4369">
        <w:rPr>
          <w:rFonts w:ascii="Palatino Linotype" w:hAnsi="Palatino Linotype"/>
        </w:rPr>
        <w:t>Nu se admit ofertele parţiale din punct de vedere cantitativ şi calitativ, ci numai ofertele integrale, care corespund tuturor cerinţelor minime stabilite prin prezentul Caiet de Sarcini si anexele sale (– parte scrisa si fise tehnice – formular F5 ) .</w:t>
      </w:r>
    </w:p>
    <w:p w14:paraId="270C4F34" w14:textId="77777777" w:rsidR="005C616B" w:rsidRPr="005A4369" w:rsidRDefault="005C616B" w:rsidP="005C616B">
      <w:pPr>
        <w:widowControl w:val="0"/>
        <w:ind w:firstLine="708"/>
        <w:jc w:val="both"/>
        <w:rPr>
          <w:rFonts w:ascii="Palatino Linotype" w:hAnsi="Palatino Linotype"/>
        </w:rPr>
      </w:pPr>
      <w:r w:rsidRPr="005A4369">
        <w:rPr>
          <w:rFonts w:ascii="Palatino Linotype" w:hAnsi="Palatino Linotype"/>
        </w:rPr>
        <w:t xml:space="preserve">In cazul sesizarii unor diferente intre partea scrisa a documentatiei de avizare </w:t>
      </w:r>
      <w:r w:rsidRPr="005A4369">
        <w:rPr>
          <w:rFonts w:ascii="Palatino Linotype" w:hAnsi="Palatino Linotype"/>
        </w:rPr>
        <w:lastRenderedPageBreak/>
        <w:t xml:space="preserve">a lucrarilor de interventie si fisele tehnice – formular F5, respectiv cerinte in cadrul prezentului caiet de sarcini, vor fi luate in considerare cele din urma, respectiv cele solicitate in caietul de sarcini si fisele tehnice – formular F5. </w:t>
      </w:r>
    </w:p>
    <w:p w14:paraId="1E4732F1" w14:textId="5C2C4E4C" w:rsidR="005C616B" w:rsidRPr="005A4369" w:rsidRDefault="005C616B" w:rsidP="005C616B">
      <w:pPr>
        <w:widowControl w:val="0"/>
        <w:jc w:val="both"/>
        <w:rPr>
          <w:rFonts w:ascii="Palatino Linotype" w:hAnsi="Palatino Linotype"/>
        </w:rPr>
      </w:pPr>
      <w:r w:rsidRPr="005A4369">
        <w:rPr>
          <w:rFonts w:ascii="Palatino Linotype" w:hAnsi="Palatino Linotype"/>
        </w:rPr>
        <w:tab/>
        <w:t xml:space="preserve">În cadrul acestei proceduri, </w:t>
      </w:r>
      <w:r w:rsidRPr="005A4369">
        <w:rPr>
          <w:rFonts w:ascii="Palatino Linotype" w:hAnsi="Palatino Linotype"/>
          <w:bCs/>
          <w:iCs/>
          <w:color w:val="000000"/>
          <w:lang w:eastAsia="ro-RO"/>
        </w:rPr>
        <w:t xml:space="preserve">COMUNA </w:t>
      </w:r>
      <w:r>
        <w:rPr>
          <w:rFonts w:ascii="Palatino Linotype" w:hAnsi="Palatino Linotype"/>
          <w:bCs/>
          <w:iCs/>
          <w:color w:val="000000"/>
          <w:lang w:eastAsia="ro-RO"/>
        </w:rPr>
        <w:t>SINEȘT</w:t>
      </w:r>
      <w:r w:rsidRPr="005A4369">
        <w:rPr>
          <w:rFonts w:ascii="Palatino Linotype" w:hAnsi="Palatino Linotype"/>
          <w:bCs/>
          <w:iCs/>
          <w:color w:val="000000"/>
          <w:lang w:eastAsia="ro-RO"/>
        </w:rPr>
        <w:t>I, JUDEȚUL IASI</w:t>
      </w:r>
      <w:r w:rsidRPr="005A4369">
        <w:rPr>
          <w:rFonts w:ascii="Palatino Linotype" w:hAnsi="Palatino Linotype"/>
        </w:rPr>
        <w:t xml:space="preserve"> îndeplinește rolul de Autoritate Contractantă, respectiv Achizitor în cadrul Contractului.</w:t>
      </w:r>
    </w:p>
    <w:p w14:paraId="343F49D7" w14:textId="77777777" w:rsidR="00A50695" w:rsidRDefault="00A50695">
      <w:pPr>
        <w:rPr>
          <w:rFonts w:ascii="Palatino Linotype" w:hAnsi="Palatino Linotype"/>
          <w:b/>
          <w:u w:val="single"/>
        </w:rPr>
      </w:pPr>
    </w:p>
    <w:p w14:paraId="269B5D5E" w14:textId="77777777" w:rsidR="00A809A1" w:rsidRPr="005A4369" w:rsidRDefault="00A809A1" w:rsidP="00A809A1">
      <w:pPr>
        <w:widowControl w:val="0"/>
        <w:ind w:firstLine="708"/>
        <w:jc w:val="both"/>
        <w:rPr>
          <w:rFonts w:ascii="Palatino Linotype" w:hAnsi="Palatino Linotype"/>
        </w:rPr>
      </w:pPr>
      <w:r w:rsidRPr="005A4369">
        <w:rPr>
          <w:rFonts w:ascii="Palatino Linotype" w:hAnsi="Palatino Linotype"/>
        </w:rPr>
        <w:t xml:space="preserve">Procedura aplicată: </w:t>
      </w:r>
      <w:r w:rsidRPr="005A4369">
        <w:rPr>
          <w:rFonts w:ascii="Palatino Linotype" w:hAnsi="Palatino Linotype"/>
          <w:b/>
        </w:rPr>
        <w:t>ACHIZITIE DIRECTA</w:t>
      </w:r>
      <w:r w:rsidRPr="005A4369">
        <w:rPr>
          <w:rFonts w:ascii="Palatino Linotype" w:hAnsi="Palatino Linotype"/>
        </w:rPr>
        <w:t xml:space="preserve"> </w:t>
      </w:r>
      <w:r>
        <w:rPr>
          <w:rFonts w:ascii="Palatino Linotype" w:hAnsi="Palatino Linotype"/>
        </w:rPr>
        <w:t xml:space="preserve"> in conformitate cu art. 7, alin(7) din Legea 98/2016.</w:t>
      </w:r>
    </w:p>
    <w:p w14:paraId="3159A67C" w14:textId="77777777" w:rsidR="00A809A1" w:rsidRPr="005A4369" w:rsidRDefault="00A809A1" w:rsidP="00A809A1">
      <w:pPr>
        <w:widowControl w:val="0"/>
        <w:ind w:firstLine="708"/>
        <w:jc w:val="both"/>
        <w:rPr>
          <w:rFonts w:ascii="Palatino Linotype" w:hAnsi="Palatino Linotype"/>
        </w:rPr>
      </w:pPr>
      <w:r w:rsidRPr="005A4369">
        <w:rPr>
          <w:rFonts w:ascii="Palatino Linotype" w:hAnsi="Palatino Linotype"/>
        </w:rPr>
        <w:t>Proiect finanţat prin ADMINISTRATIA FONDULUI PENTRU MEDIU - Programul privind creșterea eficienței energetice infrastructurii de iluminat public sesiunea II</w:t>
      </w:r>
      <w:r>
        <w:rPr>
          <w:rFonts w:ascii="Palatino Linotype" w:hAnsi="Palatino Linotype"/>
        </w:rPr>
        <w:t>I</w:t>
      </w:r>
    </w:p>
    <w:p w14:paraId="57549F07" w14:textId="74455691" w:rsidR="00A809A1" w:rsidRPr="006C4BB2" w:rsidRDefault="00A809A1" w:rsidP="00A809A1">
      <w:pPr>
        <w:widowControl w:val="0"/>
        <w:ind w:firstLine="708"/>
        <w:jc w:val="both"/>
        <w:rPr>
          <w:rFonts w:ascii="Palatino Linotype" w:hAnsi="Palatino Linotype"/>
        </w:rPr>
      </w:pPr>
      <w:r w:rsidRPr="005A4369">
        <w:rPr>
          <w:rFonts w:ascii="Palatino Linotype" w:hAnsi="Palatino Linotype"/>
        </w:rPr>
        <w:t xml:space="preserve">Valoarea totală estimată a </w:t>
      </w:r>
      <w:r>
        <w:rPr>
          <w:rFonts w:ascii="Palatino Linotype" w:hAnsi="Palatino Linotype"/>
        </w:rPr>
        <w:t xml:space="preserve"> lucrarilor </w:t>
      </w:r>
      <w:r w:rsidRPr="005A4369">
        <w:rPr>
          <w:rFonts w:ascii="Palatino Linotype" w:hAnsi="Palatino Linotype"/>
        </w:rPr>
        <w:t xml:space="preserve">este de: </w:t>
      </w:r>
      <w:r>
        <w:rPr>
          <w:rFonts w:ascii="Palatino Linotype" w:hAnsi="Palatino Linotype"/>
          <w:b/>
        </w:rPr>
        <w:t>760.515,00</w:t>
      </w:r>
      <w:r w:rsidRPr="005A4369">
        <w:rPr>
          <w:rFonts w:ascii="Palatino Linotype" w:hAnsi="Palatino Linotype"/>
        </w:rPr>
        <w:t xml:space="preserve"> </w:t>
      </w:r>
      <w:r w:rsidRPr="005A4369">
        <w:rPr>
          <w:rFonts w:ascii="Palatino Linotype" w:hAnsi="Palatino Linotype"/>
          <w:b/>
          <w:bCs/>
        </w:rPr>
        <w:t xml:space="preserve">lei fără TVA </w:t>
      </w:r>
      <w:r>
        <w:rPr>
          <w:rFonts w:ascii="Palatino Linotype" w:hAnsi="Palatino Linotype"/>
        </w:rPr>
        <w:t>si prevede exeutarea urmatoarelor lucrari:</w:t>
      </w:r>
    </w:p>
    <w:p w14:paraId="6465A5AC" w14:textId="77777777" w:rsidR="00A809A1" w:rsidRPr="005A4369" w:rsidRDefault="00A809A1" w:rsidP="00A809A1">
      <w:pPr>
        <w:widowControl w:val="0"/>
        <w:ind w:firstLine="708"/>
        <w:jc w:val="both"/>
        <w:rPr>
          <w:rFonts w:ascii="Palatino Linotype" w:hAnsi="Palatino Linotype"/>
        </w:rPr>
      </w:pPr>
    </w:p>
    <w:p w14:paraId="2A919CA4" w14:textId="77777777" w:rsidR="00A809A1" w:rsidRPr="000915F3" w:rsidRDefault="00A809A1" w:rsidP="00A809A1">
      <w:pPr>
        <w:pStyle w:val="Default"/>
        <w:numPr>
          <w:ilvl w:val="0"/>
          <w:numId w:val="1"/>
        </w:numPr>
        <w:tabs>
          <w:tab w:val="left" w:pos="851"/>
        </w:tabs>
        <w:suppressAutoHyphens/>
        <w:autoSpaceDE/>
        <w:autoSpaceDN/>
        <w:adjustRightInd/>
        <w:ind w:left="0" w:firstLine="567"/>
        <w:jc w:val="both"/>
        <w:rPr>
          <w:rFonts w:ascii="Palatino Linotype" w:eastAsia="Batang" w:hAnsi="Palatino Linotype"/>
          <w:iCs/>
          <w:sz w:val="22"/>
          <w:szCs w:val="22"/>
        </w:rPr>
      </w:pPr>
      <w:r w:rsidRPr="000915F3">
        <w:rPr>
          <w:rFonts w:ascii="Palatino Linotype" w:eastAsia="Batang" w:hAnsi="Palatino Linotype"/>
          <w:iCs/>
          <w:sz w:val="22"/>
          <w:szCs w:val="22"/>
        </w:rPr>
        <w:t>Demontare aparate de iluminat existente (cu LED de veche generatie).</w:t>
      </w:r>
    </w:p>
    <w:p w14:paraId="2F32FB4C" w14:textId="11A3E447" w:rsidR="00A809A1" w:rsidRPr="000915F3" w:rsidRDefault="00A809A1" w:rsidP="00A809A1">
      <w:pPr>
        <w:pStyle w:val="Default"/>
        <w:numPr>
          <w:ilvl w:val="0"/>
          <w:numId w:val="1"/>
        </w:numPr>
        <w:tabs>
          <w:tab w:val="left" w:pos="851"/>
        </w:tabs>
        <w:jc w:val="both"/>
        <w:rPr>
          <w:rFonts w:ascii="Palatino Linotype" w:eastAsia="Batang" w:hAnsi="Palatino Linotype"/>
          <w:iCs/>
          <w:sz w:val="22"/>
          <w:szCs w:val="22"/>
        </w:rPr>
      </w:pPr>
      <w:r w:rsidRPr="000915F3">
        <w:rPr>
          <w:rFonts w:ascii="Palatino Linotype" w:eastAsia="Batang" w:hAnsi="Palatino Linotype"/>
          <w:iCs/>
          <w:sz w:val="22"/>
          <w:szCs w:val="22"/>
        </w:rPr>
        <w:t>Montare aparate de iluminat cu LED  30w–</w:t>
      </w:r>
      <w:r w:rsidR="00A559CF" w:rsidRPr="000915F3">
        <w:rPr>
          <w:rFonts w:ascii="Palatino Linotype" w:eastAsia="Batang" w:hAnsi="Palatino Linotype"/>
          <w:iCs/>
          <w:sz w:val="22"/>
          <w:szCs w:val="22"/>
        </w:rPr>
        <w:t xml:space="preserve">91 </w:t>
      </w:r>
      <w:r w:rsidRPr="000915F3">
        <w:rPr>
          <w:rFonts w:ascii="Palatino Linotype" w:eastAsia="Batang" w:hAnsi="Palatino Linotype"/>
          <w:iCs/>
          <w:sz w:val="22"/>
          <w:szCs w:val="22"/>
        </w:rPr>
        <w:t xml:space="preserve"> bucati  in </w:t>
      </w:r>
      <w:r w:rsidR="00AE71A2" w:rsidRPr="000915F3">
        <w:rPr>
          <w:rFonts w:ascii="Palatino Linotype" w:eastAsia="Batang" w:hAnsi="Palatino Linotype"/>
          <w:iCs/>
          <w:sz w:val="22"/>
          <w:szCs w:val="22"/>
        </w:rPr>
        <w:t>comuna Sine</w:t>
      </w:r>
      <w:r w:rsidR="00D45970" w:rsidRPr="000915F3">
        <w:rPr>
          <w:rFonts w:ascii="Palatino Linotype" w:eastAsia="Batang" w:hAnsi="Palatino Linotype"/>
          <w:iCs/>
          <w:sz w:val="22"/>
          <w:szCs w:val="22"/>
        </w:rPr>
        <w:t>ș</w:t>
      </w:r>
      <w:r w:rsidR="00AE71A2" w:rsidRPr="000915F3">
        <w:rPr>
          <w:rFonts w:ascii="Palatino Linotype" w:eastAsia="Batang" w:hAnsi="Palatino Linotype"/>
          <w:iCs/>
          <w:sz w:val="22"/>
          <w:szCs w:val="22"/>
        </w:rPr>
        <w:t>ti</w:t>
      </w:r>
      <w:r w:rsidRPr="000915F3">
        <w:rPr>
          <w:rFonts w:ascii="Palatino Linotype" w:eastAsia="Batang" w:hAnsi="Palatino Linotype"/>
          <w:iCs/>
          <w:sz w:val="22"/>
          <w:szCs w:val="22"/>
        </w:rPr>
        <w:t xml:space="preserve">  pe stalpii existenti</w:t>
      </w:r>
    </w:p>
    <w:p w14:paraId="51DF6388" w14:textId="77777777" w:rsidR="00A809A1" w:rsidRPr="000915F3" w:rsidRDefault="00A809A1" w:rsidP="00A809A1">
      <w:pPr>
        <w:pStyle w:val="Default"/>
        <w:numPr>
          <w:ilvl w:val="0"/>
          <w:numId w:val="1"/>
        </w:numPr>
        <w:tabs>
          <w:tab w:val="left" w:pos="851"/>
        </w:tabs>
        <w:jc w:val="both"/>
        <w:rPr>
          <w:rFonts w:ascii="Palatino Linotype" w:eastAsia="Batang" w:hAnsi="Palatino Linotype"/>
          <w:iCs/>
          <w:sz w:val="22"/>
          <w:szCs w:val="22"/>
        </w:rPr>
      </w:pPr>
      <w:r w:rsidRPr="000915F3">
        <w:rPr>
          <w:rFonts w:ascii="Palatino Linotype" w:eastAsia="Batang" w:hAnsi="Palatino Linotype"/>
          <w:iCs/>
          <w:sz w:val="22"/>
          <w:szCs w:val="22"/>
        </w:rPr>
        <w:t>Montare console de sustinere aparate de iluminat</w:t>
      </w:r>
    </w:p>
    <w:p w14:paraId="01FA38D8" w14:textId="2A240D11" w:rsidR="00A809A1" w:rsidRPr="000915F3" w:rsidRDefault="00A809A1" w:rsidP="00A809A1">
      <w:pPr>
        <w:pStyle w:val="Default"/>
        <w:numPr>
          <w:ilvl w:val="0"/>
          <w:numId w:val="1"/>
        </w:numPr>
        <w:tabs>
          <w:tab w:val="left" w:pos="851"/>
        </w:tabs>
        <w:jc w:val="both"/>
        <w:rPr>
          <w:rFonts w:ascii="Palatino Linotype" w:eastAsia="Batang" w:hAnsi="Palatino Linotype"/>
          <w:iCs/>
          <w:sz w:val="22"/>
          <w:szCs w:val="22"/>
        </w:rPr>
      </w:pPr>
      <w:r w:rsidRPr="000915F3">
        <w:rPr>
          <w:rFonts w:ascii="Palatino Linotype" w:eastAsia="Batang" w:hAnsi="Palatino Linotype"/>
          <w:iCs/>
          <w:sz w:val="22"/>
          <w:szCs w:val="22"/>
        </w:rPr>
        <w:t>Montare stalpi autonomi cu panouri fotovoltaice si LED 30W – 1</w:t>
      </w:r>
      <w:r w:rsidR="00D94ED7" w:rsidRPr="000915F3">
        <w:rPr>
          <w:rFonts w:ascii="Palatino Linotype" w:eastAsia="Batang" w:hAnsi="Palatino Linotype"/>
          <w:iCs/>
          <w:sz w:val="22"/>
          <w:szCs w:val="22"/>
        </w:rPr>
        <w:t>4</w:t>
      </w:r>
      <w:r w:rsidRPr="000915F3">
        <w:rPr>
          <w:rFonts w:ascii="Palatino Linotype" w:eastAsia="Batang" w:hAnsi="Palatino Linotype"/>
          <w:iCs/>
          <w:sz w:val="22"/>
          <w:szCs w:val="22"/>
        </w:rPr>
        <w:t xml:space="preserve"> bucati in </w:t>
      </w:r>
      <w:r w:rsidR="00D94ED7" w:rsidRPr="000915F3">
        <w:rPr>
          <w:rFonts w:ascii="Palatino Linotype" w:eastAsia="Batang" w:hAnsi="Palatino Linotype"/>
          <w:iCs/>
          <w:sz w:val="22"/>
          <w:szCs w:val="22"/>
        </w:rPr>
        <w:t>comuna</w:t>
      </w:r>
      <w:r w:rsidRPr="000915F3">
        <w:rPr>
          <w:rFonts w:ascii="Palatino Linotype" w:eastAsia="Batang" w:hAnsi="Palatino Linotype"/>
          <w:iCs/>
          <w:sz w:val="22"/>
          <w:szCs w:val="22"/>
        </w:rPr>
        <w:t xml:space="preserve"> </w:t>
      </w:r>
      <w:r w:rsidR="00D94ED7" w:rsidRPr="000915F3">
        <w:rPr>
          <w:rFonts w:ascii="Palatino Linotype" w:eastAsia="Batang" w:hAnsi="Palatino Linotype"/>
          <w:iCs/>
          <w:sz w:val="22"/>
          <w:szCs w:val="22"/>
        </w:rPr>
        <w:t>Sinești</w:t>
      </w:r>
    </w:p>
    <w:p w14:paraId="7763612D" w14:textId="77777777" w:rsidR="00A809A1" w:rsidRPr="000915F3" w:rsidRDefault="00A809A1" w:rsidP="00A809A1">
      <w:pPr>
        <w:pStyle w:val="Default"/>
        <w:numPr>
          <w:ilvl w:val="0"/>
          <w:numId w:val="1"/>
        </w:numPr>
        <w:tabs>
          <w:tab w:val="left" w:pos="851"/>
        </w:tabs>
        <w:ind w:left="0" w:firstLine="567"/>
        <w:jc w:val="both"/>
        <w:rPr>
          <w:rFonts w:ascii="Palatino Linotype" w:eastAsia="Batang" w:hAnsi="Palatino Linotype"/>
          <w:iCs/>
          <w:sz w:val="22"/>
          <w:szCs w:val="22"/>
        </w:rPr>
      </w:pPr>
      <w:r w:rsidRPr="000915F3">
        <w:rPr>
          <w:rFonts w:ascii="Palatino Linotype" w:eastAsia="Batang" w:hAnsi="Palatino Linotype"/>
          <w:iCs/>
          <w:sz w:val="22"/>
          <w:szCs w:val="22"/>
        </w:rPr>
        <w:t xml:space="preserve">Implementarea si configurarea sistemului de telegestiune a iluminatului public pentru toate  aparatele de iluminat noi montate.  </w:t>
      </w:r>
    </w:p>
    <w:p w14:paraId="3A93E9B8" w14:textId="77777777" w:rsidR="00A809A1" w:rsidRPr="000915F3" w:rsidRDefault="00A809A1" w:rsidP="00A809A1">
      <w:pPr>
        <w:widowControl w:val="0"/>
        <w:ind w:firstLine="708"/>
        <w:jc w:val="both"/>
        <w:rPr>
          <w:rFonts w:ascii="Palatino Linotype" w:hAnsi="Palatino Linotype"/>
          <w:b/>
        </w:rPr>
      </w:pPr>
    </w:p>
    <w:p w14:paraId="577A17AD" w14:textId="431D2412" w:rsidR="00A809A1" w:rsidRPr="004A15B2" w:rsidRDefault="00A809A1" w:rsidP="00A809A1">
      <w:pPr>
        <w:widowControl w:val="0"/>
        <w:numPr>
          <w:ilvl w:val="0"/>
          <w:numId w:val="1"/>
        </w:numPr>
        <w:spacing w:line="276" w:lineRule="auto"/>
        <w:jc w:val="both"/>
        <w:rPr>
          <w:rFonts w:ascii="Palatino Linotype" w:hAnsi="Palatino Linotype"/>
        </w:rPr>
      </w:pPr>
      <w:r w:rsidRPr="000915F3">
        <w:rPr>
          <w:rFonts w:ascii="Palatino Linotype" w:hAnsi="Palatino Linotype"/>
          <w:b/>
        </w:rPr>
        <w:t>Durata totală de execuție a lucrărilor este de</w:t>
      </w:r>
      <w:r w:rsidRPr="000915F3">
        <w:rPr>
          <w:rFonts w:ascii="Palatino Linotype" w:hAnsi="Palatino Linotype"/>
        </w:rPr>
        <w:t xml:space="preserve"> </w:t>
      </w:r>
      <w:r w:rsidRPr="000915F3">
        <w:rPr>
          <w:rFonts w:ascii="Palatino Linotype" w:hAnsi="Palatino Linotype"/>
          <w:b/>
        </w:rPr>
        <w:t>7 luni calendaristice dar nu mai tarziu de 31.12.2026</w:t>
      </w:r>
      <w:r w:rsidRPr="000915F3">
        <w:rPr>
          <w:rFonts w:ascii="Palatino Linotype" w:hAnsi="Palatino Linotype"/>
        </w:rPr>
        <w:t>, în con</w:t>
      </w:r>
      <w:r w:rsidRPr="005A4369">
        <w:rPr>
          <w:rFonts w:ascii="Palatino Linotype" w:hAnsi="Palatino Linotype"/>
        </w:rPr>
        <w:t xml:space="preserve">formitate cu graficul general de realizare al prezentei investiții, </w:t>
      </w:r>
      <w:r>
        <w:rPr>
          <w:rFonts w:ascii="Palatino Linotype" w:hAnsi="Palatino Linotype"/>
        </w:rPr>
        <w:t xml:space="preserve">din care pnetru  </w:t>
      </w:r>
      <w:r w:rsidRPr="004A15B2">
        <w:rPr>
          <w:rFonts w:ascii="Palatino Linotype" w:hAnsi="Palatino Linotype"/>
          <w:b/>
        </w:rPr>
        <w:t xml:space="preserve">Executia lucrarilor –  </w:t>
      </w:r>
      <w:r>
        <w:rPr>
          <w:rFonts w:ascii="Palatino Linotype" w:hAnsi="Palatino Linotype"/>
          <w:b/>
        </w:rPr>
        <w:t>4</w:t>
      </w:r>
      <w:r w:rsidRPr="004A15B2">
        <w:rPr>
          <w:rFonts w:ascii="Palatino Linotype" w:hAnsi="Palatino Linotype"/>
          <w:b/>
        </w:rPr>
        <w:t xml:space="preserve"> luni</w:t>
      </w:r>
      <w:r>
        <w:rPr>
          <w:rFonts w:ascii="Palatino Linotype" w:hAnsi="Palatino Linotype"/>
          <w:b/>
        </w:rPr>
        <w:t xml:space="preserve">. </w:t>
      </w:r>
    </w:p>
    <w:p w14:paraId="01EB2DE7" w14:textId="77777777" w:rsidR="00A809A1" w:rsidRPr="004A15B2" w:rsidRDefault="00A809A1" w:rsidP="00A809A1">
      <w:pPr>
        <w:widowControl w:val="0"/>
        <w:jc w:val="both"/>
        <w:rPr>
          <w:rFonts w:ascii="Palatino Linotype" w:hAnsi="Palatino Linotype"/>
        </w:rPr>
      </w:pPr>
      <w:r>
        <w:rPr>
          <w:rFonts w:ascii="Palatino Linotype" w:hAnsi="Palatino Linotype"/>
        </w:rPr>
        <w:t>Executarea contractului va incepe odata cu emiterea Autorizatiei de construire si  a ordinului de incepere  a lucrarilor si predare amplasamentului.</w:t>
      </w:r>
    </w:p>
    <w:p w14:paraId="364CB988" w14:textId="77777777" w:rsidR="00A809A1" w:rsidRPr="005A4369" w:rsidRDefault="00A809A1" w:rsidP="00A809A1">
      <w:pPr>
        <w:rPr>
          <w:rFonts w:ascii="Palatino Linotype" w:hAnsi="Palatino Linotype"/>
          <w:b/>
          <w:u w:val="single"/>
        </w:rPr>
      </w:pPr>
    </w:p>
    <w:p w14:paraId="38765C3E" w14:textId="77777777" w:rsidR="00A809A1" w:rsidRPr="005A4369" w:rsidRDefault="00A809A1" w:rsidP="00A809A1">
      <w:pPr>
        <w:ind w:left="708"/>
        <w:rPr>
          <w:rFonts w:ascii="Palatino Linotype" w:hAnsi="Palatino Linotype"/>
          <w:b/>
        </w:rPr>
      </w:pPr>
      <w:r w:rsidRPr="005A4369">
        <w:rPr>
          <w:rFonts w:ascii="Palatino Linotype" w:hAnsi="Palatino Linotype"/>
          <w:b/>
          <w:u w:val="single"/>
        </w:rPr>
        <w:t>Indicatorii de proiect</w:t>
      </w:r>
      <w:r w:rsidRPr="005A4369">
        <w:rPr>
          <w:rFonts w:ascii="Palatino Linotype" w:hAnsi="Palatino Linotype"/>
          <w:b/>
        </w:rPr>
        <w:t xml:space="preserve"> </w:t>
      </w:r>
    </w:p>
    <w:p w14:paraId="2FBD8C18" w14:textId="77777777" w:rsidR="00A809A1" w:rsidRPr="005A4369" w:rsidRDefault="00A809A1" w:rsidP="00A809A1">
      <w:pPr>
        <w:ind w:left="708"/>
        <w:rPr>
          <w:rFonts w:ascii="Palatino Linotype" w:hAnsi="Palatino Linotype"/>
          <w:b/>
        </w:rPr>
      </w:pPr>
    </w:p>
    <w:p w14:paraId="15B438D5" w14:textId="03CFF92F" w:rsidR="00A809A1" w:rsidRPr="000915F3" w:rsidRDefault="00A809A1" w:rsidP="00A809A1">
      <w:pPr>
        <w:ind w:left="708"/>
        <w:jc w:val="both"/>
        <w:rPr>
          <w:rFonts w:ascii="Palatino Linotype" w:hAnsi="Palatino Linotype"/>
        </w:rPr>
      </w:pPr>
      <w:r w:rsidRPr="000915F3">
        <w:rPr>
          <w:rFonts w:ascii="Palatino Linotype" w:hAnsi="Palatino Linotype"/>
        </w:rPr>
        <w:t xml:space="preserve">Nr. aparate (corpuri) de iluminat instalate prin proiect: </w:t>
      </w:r>
      <w:r w:rsidR="00D94ED7" w:rsidRPr="000915F3">
        <w:rPr>
          <w:rFonts w:ascii="Palatino Linotype" w:hAnsi="Palatino Linotype"/>
        </w:rPr>
        <w:t>91</w:t>
      </w:r>
      <w:r w:rsidRPr="000915F3">
        <w:rPr>
          <w:rFonts w:ascii="Palatino Linotype" w:hAnsi="Palatino Linotype"/>
        </w:rPr>
        <w:t xml:space="preserve"> bucăti pe stalpii existenti si 1</w:t>
      </w:r>
      <w:r w:rsidR="00D94ED7" w:rsidRPr="000915F3">
        <w:rPr>
          <w:rFonts w:ascii="Palatino Linotype" w:hAnsi="Palatino Linotype"/>
        </w:rPr>
        <w:t>4</w:t>
      </w:r>
      <w:r w:rsidRPr="000915F3">
        <w:rPr>
          <w:rFonts w:ascii="Palatino Linotype" w:hAnsi="Palatino Linotype"/>
        </w:rPr>
        <w:t xml:space="preserve"> stalpi fotovoltaici cu Led30w. </w:t>
      </w:r>
    </w:p>
    <w:p w14:paraId="3DF4FB20" w14:textId="77777777" w:rsidR="00A809A1" w:rsidRPr="000915F3" w:rsidRDefault="00A809A1" w:rsidP="00A809A1">
      <w:pPr>
        <w:ind w:left="708"/>
        <w:jc w:val="both"/>
        <w:rPr>
          <w:rFonts w:ascii="Palatino Linotype" w:hAnsi="Palatino Linotype"/>
        </w:rPr>
      </w:pPr>
      <w:r w:rsidRPr="000915F3">
        <w:rPr>
          <w:rFonts w:ascii="Palatino Linotype" w:hAnsi="Palatino Linotype"/>
        </w:rPr>
        <w:t xml:space="preserve">Stalpii fotovoltaici vor avea urmatoarele caracteristici: </w:t>
      </w:r>
    </w:p>
    <w:p w14:paraId="7A52D9DB" w14:textId="77777777" w:rsidR="00A809A1" w:rsidRPr="000915F3" w:rsidRDefault="00A809A1" w:rsidP="00A809A1">
      <w:pPr>
        <w:numPr>
          <w:ilvl w:val="0"/>
          <w:numId w:val="2"/>
        </w:numPr>
        <w:jc w:val="both"/>
        <w:rPr>
          <w:rFonts w:ascii="Palatino Linotype" w:hAnsi="Palatino Linotype"/>
        </w:rPr>
      </w:pPr>
      <w:r w:rsidRPr="000915F3">
        <w:rPr>
          <w:rFonts w:ascii="Palatino Linotype" w:hAnsi="Palatino Linotype"/>
        </w:rPr>
        <w:t>Confectionati din material: metallic</w:t>
      </w:r>
    </w:p>
    <w:p w14:paraId="577CA197" w14:textId="6BFD2A78" w:rsidR="00A809A1" w:rsidRPr="000915F3" w:rsidRDefault="00A809A1" w:rsidP="00A809A1">
      <w:pPr>
        <w:numPr>
          <w:ilvl w:val="0"/>
          <w:numId w:val="2"/>
        </w:numPr>
        <w:jc w:val="both"/>
        <w:rPr>
          <w:rFonts w:ascii="Palatino Linotype" w:hAnsi="Palatino Linotype"/>
        </w:rPr>
      </w:pPr>
      <w:r w:rsidRPr="000915F3">
        <w:rPr>
          <w:rFonts w:ascii="Palatino Linotype" w:hAnsi="Palatino Linotype"/>
        </w:rPr>
        <w:t xml:space="preserve">Inaltime </w:t>
      </w:r>
      <w:r w:rsidR="000915F3" w:rsidRPr="000915F3">
        <w:rPr>
          <w:rFonts w:ascii="Palatino Linotype" w:hAnsi="Palatino Linotype"/>
        </w:rPr>
        <w:t>60</w:t>
      </w:r>
      <w:r w:rsidRPr="000915F3">
        <w:rPr>
          <w:rFonts w:ascii="Palatino Linotype" w:hAnsi="Palatino Linotype"/>
        </w:rPr>
        <w:t>0 cm</w:t>
      </w:r>
    </w:p>
    <w:p w14:paraId="63500195" w14:textId="77777777" w:rsidR="00A809A1" w:rsidRPr="000915F3" w:rsidRDefault="00A809A1" w:rsidP="00A809A1">
      <w:pPr>
        <w:numPr>
          <w:ilvl w:val="0"/>
          <w:numId w:val="2"/>
        </w:numPr>
        <w:jc w:val="both"/>
        <w:rPr>
          <w:rFonts w:ascii="Palatino Linotype" w:hAnsi="Palatino Linotype"/>
        </w:rPr>
      </w:pPr>
      <w:r w:rsidRPr="000915F3">
        <w:rPr>
          <w:rFonts w:ascii="Palatino Linotype" w:hAnsi="Palatino Linotype"/>
        </w:rPr>
        <w:t>Grosime 19,5 cm</w:t>
      </w:r>
    </w:p>
    <w:p w14:paraId="0F59A845" w14:textId="7BC317A5" w:rsidR="00A809A1" w:rsidRPr="000915F3" w:rsidRDefault="00A809A1" w:rsidP="00A809A1">
      <w:pPr>
        <w:numPr>
          <w:ilvl w:val="0"/>
          <w:numId w:val="2"/>
        </w:numPr>
        <w:jc w:val="both"/>
        <w:rPr>
          <w:rFonts w:ascii="Palatino Linotype" w:hAnsi="Palatino Linotype"/>
        </w:rPr>
      </w:pPr>
      <w:r w:rsidRPr="000915F3">
        <w:rPr>
          <w:rFonts w:ascii="Palatino Linotype" w:hAnsi="Palatino Linotype"/>
        </w:rPr>
        <w:t xml:space="preserve">Prindere in Beton </w:t>
      </w:r>
      <w:r w:rsidR="004247F5">
        <w:rPr>
          <w:rFonts w:ascii="Palatino Linotype" w:hAnsi="Palatino Linotype"/>
        </w:rPr>
        <w:t xml:space="preserve"> C12/ 15</w:t>
      </w:r>
      <w:r w:rsidRPr="000915F3">
        <w:rPr>
          <w:rFonts w:ascii="Palatino Linotype" w:hAnsi="Palatino Linotype"/>
        </w:rPr>
        <w:t xml:space="preserve"> cu bride sau suruburi de blocare , conform plansei nr.   atasate.</w:t>
      </w:r>
    </w:p>
    <w:p w14:paraId="7D990B32" w14:textId="77777777" w:rsidR="00A809A1" w:rsidRPr="005A4369" w:rsidRDefault="00A809A1" w:rsidP="00A809A1">
      <w:pPr>
        <w:pStyle w:val="Heading2"/>
        <w:keepNext w:val="0"/>
        <w:keepLines w:val="0"/>
        <w:widowControl w:val="0"/>
        <w:spacing w:before="0"/>
        <w:ind w:left="576" w:hanging="576"/>
        <w:jc w:val="both"/>
        <w:rPr>
          <w:rFonts w:ascii="Palatino Linotype" w:hAnsi="Palatino Linotype"/>
          <w:sz w:val="22"/>
          <w:szCs w:val="22"/>
        </w:rPr>
      </w:pPr>
      <w:bookmarkStart w:id="2" w:name="_Toc69802840"/>
    </w:p>
    <w:p w14:paraId="734F7CD7" w14:textId="77777777" w:rsidR="00A809A1" w:rsidRPr="00A809A1" w:rsidRDefault="00A809A1" w:rsidP="00A809A1">
      <w:pPr>
        <w:pStyle w:val="Heading2"/>
        <w:keepNext w:val="0"/>
        <w:keepLines w:val="0"/>
        <w:widowControl w:val="0"/>
        <w:spacing w:before="0"/>
        <w:ind w:left="576" w:hanging="576"/>
        <w:jc w:val="both"/>
        <w:rPr>
          <w:rFonts w:ascii="Palatino Linotype" w:hAnsi="Palatino Linotype"/>
          <w:b/>
          <w:bCs/>
          <w:sz w:val="22"/>
          <w:szCs w:val="22"/>
        </w:rPr>
      </w:pPr>
      <w:r w:rsidRPr="00A809A1">
        <w:rPr>
          <w:rFonts w:ascii="Palatino Linotype" w:hAnsi="Palatino Linotype"/>
          <w:b/>
          <w:bCs/>
          <w:sz w:val="22"/>
          <w:szCs w:val="22"/>
        </w:rPr>
        <w:t>Alte inițiative/contracte asociate cu această achiziție de lucrări</w:t>
      </w:r>
      <w:bookmarkEnd w:id="2"/>
    </w:p>
    <w:p w14:paraId="4B7531BA" w14:textId="77777777" w:rsidR="00A809A1" w:rsidRPr="005A4369" w:rsidRDefault="00A809A1" w:rsidP="00A809A1">
      <w:pPr>
        <w:widowControl w:val="0"/>
        <w:jc w:val="both"/>
        <w:rPr>
          <w:rFonts w:ascii="Palatino Linotype" w:hAnsi="Palatino Linotype"/>
          <w:i/>
        </w:rPr>
      </w:pPr>
    </w:p>
    <w:p w14:paraId="6A017C84" w14:textId="77777777" w:rsidR="00A809A1" w:rsidRPr="005A4369" w:rsidRDefault="00A809A1" w:rsidP="00A809A1">
      <w:pPr>
        <w:widowControl w:val="0"/>
        <w:jc w:val="both"/>
        <w:rPr>
          <w:rFonts w:ascii="Palatino Linotype" w:hAnsi="Palatino Linotype"/>
          <w:b/>
        </w:rPr>
      </w:pPr>
      <w:r w:rsidRPr="005A4369">
        <w:rPr>
          <w:rFonts w:ascii="Palatino Linotype" w:hAnsi="Palatino Linotype"/>
          <w:b/>
        </w:rPr>
        <w:lastRenderedPageBreak/>
        <w:t>Pentru realizarea investiției din punct de vedere al instalațiilor electrice de utilizare se vor realiza următoarele lucrări de bază:</w:t>
      </w:r>
    </w:p>
    <w:p w14:paraId="5612CCE3" w14:textId="77777777" w:rsidR="00A809A1" w:rsidRPr="005A4369" w:rsidRDefault="00A809A1" w:rsidP="00A809A1">
      <w:pPr>
        <w:widowControl w:val="0"/>
        <w:jc w:val="both"/>
        <w:rPr>
          <w:rFonts w:ascii="Palatino Linotype" w:hAnsi="Palatino Linotype"/>
          <w:bCs/>
        </w:rPr>
      </w:pPr>
      <w:r w:rsidRPr="005A4369">
        <w:rPr>
          <w:rFonts w:ascii="Palatino Linotype" w:hAnsi="Palatino Linotype"/>
          <w:b/>
        </w:rPr>
        <w:tab/>
      </w:r>
      <w:r w:rsidRPr="005A4369">
        <w:rPr>
          <w:rFonts w:ascii="Palatino Linotype" w:hAnsi="Palatino Linotype"/>
          <w:bCs/>
        </w:rPr>
        <w:t>- Preluarea amplasamentului</w:t>
      </w:r>
    </w:p>
    <w:p w14:paraId="2A4B00C0" w14:textId="77777777" w:rsidR="00A809A1" w:rsidRPr="005A4369" w:rsidRDefault="00A809A1" w:rsidP="00A809A1">
      <w:pPr>
        <w:widowControl w:val="0"/>
        <w:ind w:firstLine="720"/>
        <w:jc w:val="both"/>
        <w:rPr>
          <w:rFonts w:ascii="Palatino Linotype" w:hAnsi="Palatino Linotype"/>
        </w:rPr>
      </w:pPr>
      <w:r w:rsidRPr="005A4369">
        <w:rPr>
          <w:rFonts w:ascii="Palatino Linotype" w:hAnsi="Palatino Linotype"/>
        </w:rPr>
        <w:t>- Incheierea conventiei de lucru cu distribuitorul de energie electrica, pentru interventia in reteaua electrica existenta</w:t>
      </w:r>
    </w:p>
    <w:p w14:paraId="1A6888E3" w14:textId="77777777" w:rsidR="00A809A1" w:rsidRPr="005A4369" w:rsidRDefault="00A809A1" w:rsidP="00A809A1">
      <w:pPr>
        <w:widowControl w:val="0"/>
        <w:jc w:val="both"/>
        <w:rPr>
          <w:rFonts w:ascii="Palatino Linotype" w:hAnsi="Palatino Linotype"/>
        </w:rPr>
      </w:pPr>
      <w:r w:rsidRPr="005A4369">
        <w:rPr>
          <w:rFonts w:ascii="Palatino Linotype" w:hAnsi="Palatino Linotype"/>
        </w:rPr>
        <w:tab/>
        <w:t>- Demontarea aparatelor de iluminat stradale vechi existente</w:t>
      </w:r>
    </w:p>
    <w:p w14:paraId="37583CB7" w14:textId="77777777" w:rsidR="00A809A1" w:rsidRPr="005A4369" w:rsidRDefault="00A809A1" w:rsidP="00A809A1">
      <w:pPr>
        <w:widowControl w:val="0"/>
        <w:jc w:val="both"/>
        <w:rPr>
          <w:rFonts w:ascii="Palatino Linotype" w:hAnsi="Palatino Linotype"/>
        </w:rPr>
      </w:pPr>
      <w:r w:rsidRPr="005A4369">
        <w:rPr>
          <w:rFonts w:ascii="Palatino Linotype" w:hAnsi="Palatino Linotype"/>
        </w:rPr>
        <w:tab/>
        <w:t>- Demontarea consolelor vechi</w:t>
      </w:r>
    </w:p>
    <w:p w14:paraId="4F1E0090" w14:textId="77777777" w:rsidR="00A809A1" w:rsidRPr="005A4369" w:rsidRDefault="00A809A1" w:rsidP="00A809A1">
      <w:pPr>
        <w:widowControl w:val="0"/>
        <w:jc w:val="both"/>
        <w:rPr>
          <w:rFonts w:ascii="Palatino Linotype" w:hAnsi="Palatino Linotype"/>
        </w:rPr>
      </w:pPr>
      <w:r w:rsidRPr="005A4369">
        <w:rPr>
          <w:rFonts w:ascii="Palatino Linotype" w:hAnsi="Palatino Linotype"/>
        </w:rPr>
        <w:tab/>
        <w:t>- Demontarea cablurilor de alimentare vechi</w:t>
      </w:r>
    </w:p>
    <w:p w14:paraId="4D08641C" w14:textId="77777777" w:rsidR="00A809A1" w:rsidRPr="005A4369" w:rsidRDefault="00A809A1" w:rsidP="00A809A1">
      <w:pPr>
        <w:widowControl w:val="0"/>
        <w:jc w:val="both"/>
        <w:rPr>
          <w:rFonts w:ascii="Palatino Linotype" w:hAnsi="Palatino Linotype"/>
        </w:rPr>
      </w:pPr>
      <w:r w:rsidRPr="005A4369">
        <w:rPr>
          <w:rFonts w:ascii="Palatino Linotype" w:hAnsi="Palatino Linotype"/>
        </w:rPr>
        <w:tab/>
        <w:t>- Demontarea clemelor de legatura vechi</w:t>
      </w:r>
    </w:p>
    <w:p w14:paraId="0B5ED02C" w14:textId="6E1D6FE1" w:rsidR="00A809A1" w:rsidRPr="005A4369" w:rsidRDefault="00A809A1" w:rsidP="00A809A1">
      <w:pPr>
        <w:widowControl w:val="0"/>
        <w:jc w:val="both"/>
        <w:rPr>
          <w:rFonts w:ascii="Palatino Linotype" w:hAnsi="Palatino Linotype"/>
        </w:rPr>
      </w:pPr>
      <w:r w:rsidRPr="005A4369">
        <w:rPr>
          <w:rFonts w:ascii="Palatino Linotype" w:hAnsi="Palatino Linotype"/>
        </w:rPr>
        <w:tab/>
        <w:t>- Montarea de aparate de iluminat stradale cu LED-uri eficiente din punct de vedere energetic si</w:t>
      </w:r>
      <w:r w:rsidRPr="00A809A1">
        <w:rPr>
          <w:rFonts w:ascii="Palatino Linotype" w:hAnsi="Palatino Linotype"/>
        </w:rPr>
        <w:t xml:space="preserve"> </w:t>
      </w:r>
      <w:r w:rsidRPr="005A4369">
        <w:rPr>
          <w:rFonts w:ascii="Palatino Linotype" w:hAnsi="Palatino Linotype"/>
        </w:rPr>
        <w:t>luminotehnic, avand gradul de protectie minim IP6</w:t>
      </w:r>
      <w:r>
        <w:rPr>
          <w:rFonts w:ascii="Palatino Linotype" w:hAnsi="Palatino Linotype"/>
        </w:rPr>
        <w:t>5</w:t>
      </w:r>
      <w:r w:rsidRPr="005A4369">
        <w:rPr>
          <w:rFonts w:ascii="Palatino Linotype" w:hAnsi="Palatino Linotype"/>
        </w:rPr>
        <w:t>, pe toti stalpii existenti</w:t>
      </w:r>
    </w:p>
    <w:p w14:paraId="4F64D53E" w14:textId="77777777" w:rsidR="00A809A1" w:rsidRPr="005A4369" w:rsidRDefault="00A809A1" w:rsidP="00A809A1">
      <w:pPr>
        <w:widowControl w:val="0"/>
        <w:jc w:val="both"/>
        <w:rPr>
          <w:rFonts w:ascii="Palatino Linotype" w:hAnsi="Palatino Linotype"/>
        </w:rPr>
      </w:pPr>
      <w:r w:rsidRPr="005A4369">
        <w:rPr>
          <w:rFonts w:ascii="Palatino Linotype" w:hAnsi="Palatino Linotype"/>
        </w:rPr>
        <w:tab/>
        <w:t>- Montarea de console de sustinere a aparateor de iluminat cu LED</w:t>
      </w:r>
    </w:p>
    <w:p w14:paraId="6A557A45" w14:textId="77777777" w:rsidR="00A809A1" w:rsidRPr="005A4369" w:rsidRDefault="00A809A1" w:rsidP="00A809A1">
      <w:pPr>
        <w:widowControl w:val="0"/>
        <w:jc w:val="both"/>
        <w:rPr>
          <w:rFonts w:ascii="Palatino Linotype" w:hAnsi="Palatino Linotype"/>
        </w:rPr>
      </w:pPr>
      <w:r w:rsidRPr="005A4369">
        <w:rPr>
          <w:rFonts w:ascii="Palatino Linotype" w:hAnsi="Palatino Linotype"/>
        </w:rPr>
        <w:tab/>
        <w:t>- Montarea de coliere de prindere pe stalpi a consolelor, fixate prin intermediul unei benzi de inox si agrafe de strangere</w:t>
      </w:r>
    </w:p>
    <w:p w14:paraId="6C40A598" w14:textId="77777777" w:rsidR="00A809A1" w:rsidRPr="005A4369" w:rsidRDefault="00A809A1" w:rsidP="00A809A1">
      <w:pPr>
        <w:widowControl w:val="0"/>
        <w:jc w:val="both"/>
        <w:rPr>
          <w:rFonts w:ascii="Palatino Linotype" w:hAnsi="Palatino Linotype"/>
        </w:rPr>
      </w:pPr>
      <w:r w:rsidRPr="005A4369">
        <w:rPr>
          <w:rFonts w:ascii="Palatino Linotype" w:hAnsi="Palatino Linotype"/>
        </w:rPr>
        <w:tab/>
        <w:t>- Realizarea legaturii electrice in reteaua existenta de joasa tensiune iluminat public utilizand cleme de derivatie tip CDD15/45</w:t>
      </w:r>
    </w:p>
    <w:p w14:paraId="071DB414" w14:textId="77777777" w:rsidR="00A809A1" w:rsidRPr="005A4369" w:rsidRDefault="00A809A1" w:rsidP="00A809A1">
      <w:pPr>
        <w:widowControl w:val="0"/>
        <w:jc w:val="both"/>
        <w:rPr>
          <w:rFonts w:ascii="Palatino Linotype" w:hAnsi="Palatino Linotype"/>
        </w:rPr>
      </w:pPr>
      <w:r w:rsidRPr="005A4369">
        <w:rPr>
          <w:rFonts w:ascii="Palatino Linotype" w:hAnsi="Palatino Linotype"/>
        </w:rPr>
        <w:tab/>
        <w:t>- Implementarea unui sistem de telemanagement la nivel de punct luminos</w:t>
      </w:r>
    </w:p>
    <w:p w14:paraId="1992207C" w14:textId="77777777" w:rsidR="00A809A1" w:rsidRPr="005A4369" w:rsidRDefault="00A809A1" w:rsidP="00A809A1">
      <w:pPr>
        <w:widowControl w:val="0"/>
        <w:jc w:val="both"/>
        <w:rPr>
          <w:rFonts w:ascii="Palatino Linotype" w:hAnsi="Palatino Linotype"/>
        </w:rPr>
      </w:pPr>
      <w:r w:rsidRPr="005A4369">
        <w:rPr>
          <w:rFonts w:ascii="Palatino Linotype" w:hAnsi="Palatino Linotype"/>
        </w:rPr>
        <w:tab/>
        <w:t>- Verificari si masuratori electrice, mecanice si luminotehnice pentru corespondenta cu datele de proiectul tehnic de executie</w:t>
      </w:r>
    </w:p>
    <w:p w14:paraId="15F4F7E3" w14:textId="77777777" w:rsidR="00A809A1" w:rsidRPr="005A4369" w:rsidRDefault="00A809A1" w:rsidP="00A809A1">
      <w:pPr>
        <w:widowControl w:val="0"/>
        <w:jc w:val="both"/>
        <w:rPr>
          <w:rFonts w:ascii="Palatino Linotype" w:hAnsi="Palatino Linotype"/>
        </w:rPr>
      </w:pPr>
      <w:r w:rsidRPr="005A4369">
        <w:rPr>
          <w:rFonts w:ascii="Palatino Linotype" w:hAnsi="Palatino Linotype"/>
        </w:rPr>
        <w:tab/>
        <w:t>- Punere in functiune a instalatiilor si echipamentelor noi montate</w:t>
      </w:r>
    </w:p>
    <w:p w14:paraId="71D673D6" w14:textId="77777777" w:rsidR="00A809A1" w:rsidRPr="005A4369" w:rsidRDefault="00A809A1" w:rsidP="00A809A1">
      <w:pPr>
        <w:widowControl w:val="0"/>
        <w:jc w:val="both"/>
        <w:rPr>
          <w:rFonts w:ascii="Palatino Linotype" w:hAnsi="Palatino Linotype"/>
        </w:rPr>
      </w:pPr>
    </w:p>
    <w:p w14:paraId="4B26D7AC" w14:textId="77777777" w:rsidR="00A809A1" w:rsidRPr="005A4369" w:rsidRDefault="00A809A1" w:rsidP="00A809A1">
      <w:pPr>
        <w:ind w:firstLine="708"/>
        <w:jc w:val="both"/>
        <w:rPr>
          <w:rFonts w:ascii="Palatino Linotype" w:hAnsi="Palatino Linotype"/>
        </w:rPr>
      </w:pPr>
      <w:r w:rsidRPr="005A4369">
        <w:rPr>
          <w:rFonts w:ascii="Palatino Linotype" w:hAnsi="Palatino Linotype"/>
        </w:rPr>
        <w:t xml:space="preserve">Aparatele de iluminat noi vor fi alese în funcție de criteriile enumerate din </w:t>
      </w:r>
      <w:r w:rsidRPr="005A4369">
        <w:rPr>
          <w:rFonts w:ascii="Palatino Linotype" w:hAnsi="Palatino Linotype"/>
          <w:b/>
        </w:rPr>
        <w:t>fișele tehnice de produs</w:t>
      </w:r>
      <w:r w:rsidRPr="005A4369">
        <w:rPr>
          <w:rFonts w:ascii="Palatino Linotype" w:hAnsi="Palatino Linotype"/>
        </w:rPr>
        <w:t xml:space="preserve"> (anexate prezentei documentații) și vor fi integrate într-un sistem inteligent de management prin telegestiune al SIP, conform </w:t>
      </w:r>
      <w:r w:rsidRPr="005A4369">
        <w:rPr>
          <w:rFonts w:ascii="Palatino Linotype" w:hAnsi="Palatino Linotype"/>
          <w:b/>
        </w:rPr>
        <w:t>fișe tehnice de produs</w:t>
      </w:r>
      <w:r w:rsidRPr="005A4369">
        <w:rPr>
          <w:rFonts w:ascii="Palatino Linotype" w:hAnsi="Palatino Linotype"/>
        </w:rPr>
        <w:t xml:space="preserve"> (anexate prezentei documentații).</w:t>
      </w:r>
    </w:p>
    <w:p w14:paraId="2C2CAFF0" w14:textId="77777777" w:rsidR="00A809A1" w:rsidRPr="005A4369" w:rsidRDefault="00A809A1" w:rsidP="00A809A1">
      <w:pPr>
        <w:ind w:firstLine="708"/>
        <w:jc w:val="both"/>
        <w:rPr>
          <w:rFonts w:ascii="Palatino Linotype" w:hAnsi="Palatino Linotype"/>
          <w:bCs/>
        </w:rPr>
      </w:pPr>
      <w:r w:rsidRPr="005A4369">
        <w:rPr>
          <w:rFonts w:ascii="Palatino Linotype" w:hAnsi="Palatino Linotype"/>
          <w:bCs/>
        </w:rPr>
        <w:t>Aparatele noi de iluminat vor fi echipate cu un controler de telegestiune, alimentat din driver la 24 V DC, prevazut cu conector electromecanic Zhaga 4 / Nema sau similar, montat la exteriorul lampii, in partea inferioara a carcasei si senzoristica integrate intr-o placa comuna.</w:t>
      </w:r>
    </w:p>
    <w:p w14:paraId="4966447B" w14:textId="77777777" w:rsidR="00A809A1" w:rsidRPr="005A4369" w:rsidRDefault="00A809A1" w:rsidP="00A809A1">
      <w:pPr>
        <w:ind w:firstLine="708"/>
        <w:jc w:val="both"/>
        <w:rPr>
          <w:rFonts w:ascii="Palatino Linotype" w:hAnsi="Palatino Linotype"/>
          <w:bCs/>
        </w:rPr>
      </w:pPr>
    </w:p>
    <w:p w14:paraId="735E08A8" w14:textId="77777777" w:rsidR="00A809A1" w:rsidRPr="005A4369" w:rsidRDefault="00A809A1" w:rsidP="00A809A1">
      <w:pPr>
        <w:ind w:firstLine="708"/>
        <w:jc w:val="both"/>
        <w:rPr>
          <w:rFonts w:ascii="Palatino Linotype" w:hAnsi="Palatino Linotype"/>
          <w:b/>
          <w:bCs/>
        </w:rPr>
      </w:pPr>
      <w:r w:rsidRPr="005A4369">
        <w:rPr>
          <w:rFonts w:ascii="Palatino Linotype" w:hAnsi="Palatino Linotype"/>
          <w:b/>
          <w:bCs/>
        </w:rPr>
        <w:t>Aparatele de iluminat stradal</w:t>
      </w:r>
    </w:p>
    <w:p w14:paraId="797F1D66" w14:textId="77777777" w:rsidR="00A809A1" w:rsidRPr="005A4369" w:rsidRDefault="00A809A1" w:rsidP="00A809A1">
      <w:pPr>
        <w:ind w:firstLine="709"/>
        <w:jc w:val="both"/>
        <w:rPr>
          <w:rFonts w:ascii="Palatino Linotype" w:hAnsi="Palatino Linotype"/>
        </w:rPr>
      </w:pPr>
      <w:r w:rsidRPr="005A4369">
        <w:rPr>
          <w:rFonts w:ascii="Palatino Linotype" w:hAnsi="Palatino Linotype"/>
        </w:rPr>
        <w:t>Variantele constructive ale aparatelor de iluminat ofertate se vor încadra în puterile nominale maxime, menţionate în fisele tehnice anexate prezentului Caiet de Sarcini.</w:t>
      </w:r>
    </w:p>
    <w:p w14:paraId="1C97C260" w14:textId="77777777" w:rsidR="00A809A1" w:rsidRPr="005A4369" w:rsidRDefault="00A809A1" w:rsidP="00A809A1">
      <w:pPr>
        <w:ind w:firstLine="708"/>
        <w:jc w:val="both"/>
        <w:rPr>
          <w:rFonts w:ascii="Palatino Linotype" w:hAnsi="Palatino Linotype"/>
          <w:bCs/>
        </w:rPr>
      </w:pPr>
      <w:r w:rsidRPr="005A4369">
        <w:rPr>
          <w:rFonts w:ascii="Palatino Linotype" w:hAnsi="Palatino Linotype"/>
          <w:bCs/>
        </w:rPr>
        <w:t xml:space="preserve">Toate categoriile de lucrări și instalații se vor executa cu respectarea proiectului tehnic verificat în conformitate cu prevederile legale, normelor, normativelor și standardelor în vigoare. Se va respecta programul de execuție a lucrărilor, programul de recepție și control al calității lucrărilor. </w:t>
      </w:r>
    </w:p>
    <w:p w14:paraId="05089B25" w14:textId="77777777" w:rsidR="00A809A1" w:rsidRPr="005A4369" w:rsidRDefault="00A809A1" w:rsidP="00A809A1">
      <w:pPr>
        <w:widowControl w:val="0"/>
        <w:ind w:firstLine="270"/>
        <w:jc w:val="both"/>
        <w:rPr>
          <w:rFonts w:ascii="Palatino Linotype" w:hAnsi="Palatino Linotype"/>
          <w:bCs/>
        </w:rPr>
      </w:pPr>
      <w:r w:rsidRPr="005A4369">
        <w:rPr>
          <w:rFonts w:ascii="Palatino Linotype" w:hAnsi="Palatino Linotype"/>
        </w:rPr>
        <w:t xml:space="preserve">           </w:t>
      </w:r>
      <w:r w:rsidRPr="005A4369">
        <w:rPr>
          <w:rFonts w:ascii="Palatino Linotype" w:hAnsi="Palatino Linotype"/>
        </w:rPr>
        <w:tab/>
        <w:t xml:space="preserve">            </w:t>
      </w:r>
    </w:p>
    <w:p w14:paraId="36348BBF" w14:textId="77777777" w:rsidR="00A809A1" w:rsidRPr="005A4369" w:rsidRDefault="00A809A1" w:rsidP="00A809A1">
      <w:pPr>
        <w:pStyle w:val="Heading3"/>
        <w:spacing w:before="0"/>
        <w:rPr>
          <w:rFonts w:ascii="Palatino Linotype" w:hAnsi="Palatino Linotype"/>
          <w:color w:val="auto"/>
          <w:sz w:val="22"/>
        </w:rPr>
      </w:pPr>
      <w:r w:rsidRPr="005A4369">
        <w:rPr>
          <w:rFonts w:ascii="Palatino Linotype" w:hAnsi="Palatino Linotype"/>
          <w:color w:val="auto"/>
          <w:sz w:val="22"/>
        </w:rPr>
        <w:lastRenderedPageBreak/>
        <w:t>Cerințe tehnice minimale aferente sistemului de iluminat</w:t>
      </w:r>
    </w:p>
    <w:p w14:paraId="18E1E5CC" w14:textId="77777777" w:rsidR="00A809A1" w:rsidRPr="005A4369" w:rsidRDefault="00A809A1" w:rsidP="00A809A1">
      <w:pPr>
        <w:ind w:firstLine="708"/>
        <w:jc w:val="both"/>
        <w:rPr>
          <w:rFonts w:ascii="Palatino Linotype" w:hAnsi="Palatino Linotype"/>
          <w:bCs/>
        </w:rPr>
      </w:pPr>
      <w:r w:rsidRPr="005A4369">
        <w:rPr>
          <w:rFonts w:ascii="Palatino Linotype" w:hAnsi="Palatino Linotype"/>
          <w:bCs/>
        </w:rPr>
        <w:t xml:space="preserve">Cerințele tehnice exprimate în cadrul prezentului capitol reprezintă cerințe minime referitoare la caracteristicile/ capabilitățile funcționale ale soluțiilor/ echipamentelor ofertate de către participanții la procedura de achiziție publică. </w:t>
      </w:r>
    </w:p>
    <w:p w14:paraId="2D397A8F" w14:textId="77777777" w:rsidR="00A809A1" w:rsidRPr="005A4369" w:rsidRDefault="00A809A1" w:rsidP="00A809A1">
      <w:pPr>
        <w:ind w:firstLine="708"/>
        <w:jc w:val="both"/>
        <w:rPr>
          <w:rFonts w:ascii="Palatino Linotype" w:hAnsi="Palatino Linotype"/>
          <w:bCs/>
        </w:rPr>
      </w:pPr>
      <w:r w:rsidRPr="005A4369">
        <w:rPr>
          <w:rFonts w:ascii="Palatino Linotype" w:hAnsi="Palatino Linotype"/>
          <w:bCs/>
        </w:rPr>
        <w:t>Toate cerințele descrise în prezentul Caiet de sarcini sunt obligatorii, ofertanții trebuie să prezinte în detaliu modul în care soluția propusă îndeplinește toate cerințele din prezentul Caiet de sarcini. Ofertanții trebuie să prezinte, în cadrul propunerii tehnice, un răspuns detaliat la cerințele referitoare la caracteristicile solicitate.</w:t>
      </w:r>
    </w:p>
    <w:p w14:paraId="111F8350" w14:textId="77777777" w:rsidR="00A809A1" w:rsidRPr="005A4369" w:rsidRDefault="00A809A1" w:rsidP="00A809A1">
      <w:pPr>
        <w:ind w:firstLine="708"/>
        <w:jc w:val="both"/>
        <w:rPr>
          <w:rFonts w:ascii="Palatino Linotype" w:hAnsi="Palatino Linotype"/>
          <w:bCs/>
        </w:rPr>
      </w:pPr>
      <w:r w:rsidRPr="005A4369">
        <w:rPr>
          <w:rFonts w:ascii="Palatino Linotype" w:hAnsi="Palatino Linotype"/>
          <w:bCs/>
        </w:rPr>
        <w:t>Cerințele prezentului Caiet de sarcini, se refera la principalele componente ale sistemului de iluminat public ce urmează a fi implementat în cadrul prezentului proiect și anume:</w:t>
      </w:r>
    </w:p>
    <w:p w14:paraId="00FD52DB" w14:textId="77777777" w:rsidR="00A809A1" w:rsidRPr="005A4369" w:rsidRDefault="00A809A1" w:rsidP="00A809A1">
      <w:pPr>
        <w:pStyle w:val="ListParagraph"/>
        <w:numPr>
          <w:ilvl w:val="3"/>
          <w:numId w:val="3"/>
        </w:numPr>
        <w:ind w:left="709" w:hanging="283"/>
        <w:jc w:val="both"/>
        <w:rPr>
          <w:rFonts w:ascii="Palatino Linotype" w:hAnsi="Palatino Linotype"/>
          <w:bCs/>
        </w:rPr>
      </w:pPr>
      <w:r w:rsidRPr="005A4369">
        <w:rPr>
          <w:rFonts w:ascii="Palatino Linotype" w:hAnsi="Palatino Linotype"/>
          <w:bCs/>
        </w:rPr>
        <w:t>Aparate de iluminat bazate pe tehnologie LED;</w:t>
      </w:r>
    </w:p>
    <w:p w14:paraId="11605748" w14:textId="77777777" w:rsidR="00A809A1" w:rsidRPr="005A4369" w:rsidRDefault="00A809A1" w:rsidP="00A809A1">
      <w:pPr>
        <w:pStyle w:val="ListParagraph"/>
        <w:numPr>
          <w:ilvl w:val="3"/>
          <w:numId w:val="3"/>
        </w:numPr>
        <w:ind w:left="709" w:hanging="283"/>
        <w:jc w:val="both"/>
        <w:rPr>
          <w:rFonts w:ascii="Palatino Linotype" w:hAnsi="Palatino Linotype"/>
          <w:bCs/>
        </w:rPr>
      </w:pPr>
      <w:r w:rsidRPr="005A4369">
        <w:rPr>
          <w:rFonts w:ascii="Palatino Linotype" w:hAnsi="Palatino Linotype"/>
          <w:bCs/>
        </w:rPr>
        <w:t>Brațe și brățări de prindere cu elementele conexe;</w:t>
      </w:r>
    </w:p>
    <w:p w14:paraId="38010FB8" w14:textId="77777777" w:rsidR="00A809A1" w:rsidRPr="005A4369" w:rsidRDefault="00A809A1" w:rsidP="00A809A1">
      <w:pPr>
        <w:pStyle w:val="ListParagraph"/>
        <w:numPr>
          <w:ilvl w:val="3"/>
          <w:numId w:val="3"/>
        </w:numPr>
        <w:ind w:left="709" w:hanging="283"/>
        <w:jc w:val="both"/>
        <w:rPr>
          <w:rFonts w:ascii="Palatino Linotype" w:hAnsi="Palatino Linotype"/>
          <w:bCs/>
        </w:rPr>
      </w:pPr>
      <w:r w:rsidRPr="005A4369">
        <w:rPr>
          <w:rFonts w:ascii="Palatino Linotype" w:hAnsi="Palatino Linotype"/>
          <w:bCs/>
        </w:rPr>
        <w:t>Sistemul inteligent de management prin telegestiune pentru Aparatele de iluminat cu LED, cu posibilitate de control individual al fiecărui aparat și monitorizare;</w:t>
      </w:r>
    </w:p>
    <w:p w14:paraId="1BC4CB6B" w14:textId="77777777" w:rsidR="00A809A1" w:rsidRPr="005A4369" w:rsidRDefault="00A809A1" w:rsidP="00A809A1">
      <w:pPr>
        <w:jc w:val="both"/>
        <w:rPr>
          <w:rFonts w:ascii="Palatino Linotype" w:hAnsi="Palatino Linotype"/>
          <w:bCs/>
        </w:rPr>
      </w:pPr>
    </w:p>
    <w:p w14:paraId="67BC8144" w14:textId="77777777" w:rsidR="00A809A1" w:rsidRPr="005A4369" w:rsidRDefault="00A809A1" w:rsidP="00A809A1">
      <w:pPr>
        <w:pStyle w:val="NormalWeb"/>
        <w:numPr>
          <w:ilvl w:val="6"/>
          <w:numId w:val="3"/>
        </w:numPr>
        <w:overflowPunct w:val="0"/>
        <w:autoSpaceDE w:val="0"/>
        <w:ind w:left="720"/>
        <w:textAlignment w:val="baseline"/>
        <w:rPr>
          <w:rFonts w:ascii="Palatino Linotype" w:hAnsi="Palatino Linotype" w:cs="Times New Roman"/>
          <w:b/>
          <w:bCs/>
          <w:sz w:val="22"/>
          <w:szCs w:val="22"/>
          <w:u w:val="single"/>
        </w:rPr>
      </w:pPr>
      <w:r w:rsidRPr="005A4369">
        <w:rPr>
          <w:rFonts w:ascii="Palatino Linotype" w:hAnsi="Palatino Linotype" w:cs="Times New Roman"/>
          <w:b/>
          <w:bCs/>
          <w:sz w:val="22"/>
          <w:szCs w:val="22"/>
          <w:u w:val="single"/>
        </w:rPr>
        <w:t>Aparate de iluminat:</w:t>
      </w:r>
    </w:p>
    <w:p w14:paraId="375A9B76" w14:textId="77777777" w:rsidR="00A809A1" w:rsidRPr="005A4369" w:rsidRDefault="00A809A1" w:rsidP="00A809A1">
      <w:pPr>
        <w:overflowPunct w:val="0"/>
        <w:autoSpaceDE w:val="0"/>
        <w:ind w:firstLine="720"/>
        <w:jc w:val="both"/>
        <w:textAlignment w:val="baseline"/>
        <w:rPr>
          <w:rFonts w:ascii="Palatino Linotype" w:hAnsi="Palatino Linotype"/>
        </w:rPr>
      </w:pPr>
      <w:r w:rsidRPr="005A4369">
        <w:rPr>
          <w:rFonts w:ascii="Palatino Linotype" w:hAnsi="Palatino Linotype"/>
          <w:bCs/>
        </w:rPr>
        <w:t xml:space="preserve">Toate aparatele care vor fi montate se vor incadra in limitele de temperatura de culoare de la 4000 K la 5700K. </w:t>
      </w:r>
    </w:p>
    <w:p w14:paraId="2A0ABF6E" w14:textId="77777777" w:rsidR="00A809A1" w:rsidRPr="005A4369" w:rsidRDefault="00A809A1" w:rsidP="00A809A1">
      <w:pPr>
        <w:overflowPunct w:val="0"/>
        <w:autoSpaceDE w:val="0"/>
        <w:ind w:firstLine="720"/>
        <w:jc w:val="both"/>
        <w:textAlignment w:val="baseline"/>
        <w:rPr>
          <w:rFonts w:ascii="Palatino Linotype" w:hAnsi="Palatino Linotype"/>
        </w:rPr>
      </w:pPr>
      <w:r w:rsidRPr="005A4369">
        <w:rPr>
          <w:rFonts w:ascii="Palatino Linotype" w:hAnsi="Palatino Linotype"/>
          <w:bCs/>
          <w:color w:val="000000"/>
        </w:rPr>
        <w:t>Aparatele de iluminat cu LED trebuie să justifice caracteristicile legale si specificatiile tehnice prin urmatoarele documente:</w:t>
      </w:r>
    </w:p>
    <w:p w14:paraId="795EB653" w14:textId="77777777" w:rsidR="00A809A1" w:rsidRPr="005A4369" w:rsidRDefault="00A809A1" w:rsidP="00A809A1">
      <w:pPr>
        <w:numPr>
          <w:ilvl w:val="0"/>
          <w:numId w:val="4"/>
        </w:numPr>
        <w:tabs>
          <w:tab w:val="num" w:pos="1080"/>
        </w:tabs>
        <w:suppressAutoHyphens/>
        <w:overflowPunct w:val="0"/>
        <w:autoSpaceDE w:val="0"/>
        <w:spacing w:line="200" w:lineRule="atLeast"/>
        <w:ind w:left="1170"/>
        <w:jc w:val="both"/>
        <w:textAlignment w:val="baseline"/>
        <w:rPr>
          <w:rFonts w:ascii="Palatino Linotype" w:hAnsi="Palatino Linotype"/>
        </w:rPr>
      </w:pPr>
      <w:r w:rsidRPr="005A4369">
        <w:rPr>
          <w:rFonts w:ascii="Palatino Linotype" w:hAnsi="Palatino Linotype"/>
          <w:b/>
        </w:rPr>
        <w:t>certificate ENEC sau similar pentru aparatele de iluminat</w:t>
      </w:r>
      <w:r w:rsidRPr="005A4369">
        <w:rPr>
          <w:rFonts w:ascii="Palatino Linotype" w:hAnsi="Palatino Linotype"/>
        </w:rPr>
        <w:t>;</w:t>
      </w:r>
    </w:p>
    <w:p w14:paraId="4185866A" w14:textId="77777777" w:rsidR="00A809A1" w:rsidRPr="005A4369" w:rsidRDefault="00A809A1" w:rsidP="00A809A1">
      <w:pPr>
        <w:numPr>
          <w:ilvl w:val="0"/>
          <w:numId w:val="4"/>
        </w:numPr>
        <w:tabs>
          <w:tab w:val="num" w:pos="1080"/>
        </w:tabs>
        <w:suppressAutoHyphens/>
        <w:overflowPunct w:val="0"/>
        <w:autoSpaceDE w:val="0"/>
        <w:spacing w:line="200" w:lineRule="atLeast"/>
        <w:ind w:left="1170"/>
        <w:jc w:val="both"/>
        <w:textAlignment w:val="baseline"/>
        <w:rPr>
          <w:rFonts w:ascii="Palatino Linotype" w:hAnsi="Palatino Linotype"/>
        </w:rPr>
      </w:pPr>
      <w:r w:rsidRPr="005A4369">
        <w:rPr>
          <w:rFonts w:ascii="Palatino Linotype" w:hAnsi="Palatino Linotype"/>
          <w:b/>
        </w:rPr>
        <w:t>certificate ENEC+ sau similar pentru aparatele de iluminat</w:t>
      </w:r>
      <w:r w:rsidRPr="005A4369">
        <w:rPr>
          <w:rFonts w:ascii="Palatino Linotype" w:hAnsi="Palatino Linotype"/>
        </w:rPr>
        <w:t>;</w:t>
      </w:r>
    </w:p>
    <w:p w14:paraId="3A825884" w14:textId="77777777" w:rsidR="00A809A1" w:rsidRPr="005A4369" w:rsidRDefault="00A809A1" w:rsidP="00A809A1">
      <w:pPr>
        <w:numPr>
          <w:ilvl w:val="0"/>
          <w:numId w:val="4"/>
        </w:numPr>
        <w:tabs>
          <w:tab w:val="num" w:pos="1080"/>
        </w:tabs>
        <w:suppressAutoHyphens/>
        <w:overflowPunct w:val="0"/>
        <w:autoSpaceDE w:val="0"/>
        <w:spacing w:line="200" w:lineRule="atLeast"/>
        <w:ind w:left="1170"/>
        <w:jc w:val="both"/>
        <w:textAlignment w:val="baseline"/>
        <w:rPr>
          <w:rFonts w:ascii="Palatino Linotype" w:hAnsi="Palatino Linotype"/>
        </w:rPr>
      </w:pPr>
      <w:r w:rsidRPr="005A4369">
        <w:rPr>
          <w:rFonts w:ascii="Palatino Linotype" w:hAnsi="Palatino Linotype"/>
          <w:b/>
        </w:rPr>
        <w:t>fise tehnice pentru aparatele de iluminat cu LED-uri</w:t>
      </w:r>
      <w:r w:rsidRPr="005A4369">
        <w:rPr>
          <w:rFonts w:ascii="Palatino Linotype" w:hAnsi="Palatino Linotype"/>
        </w:rPr>
        <w:t>, conform modelelor anexate;</w:t>
      </w:r>
    </w:p>
    <w:p w14:paraId="358A88C9" w14:textId="77777777" w:rsidR="00A809A1" w:rsidRPr="005A4369" w:rsidRDefault="00A809A1" w:rsidP="00A809A1">
      <w:pPr>
        <w:numPr>
          <w:ilvl w:val="0"/>
          <w:numId w:val="4"/>
        </w:numPr>
        <w:tabs>
          <w:tab w:val="num" w:pos="1080"/>
        </w:tabs>
        <w:suppressAutoHyphens/>
        <w:overflowPunct w:val="0"/>
        <w:autoSpaceDE w:val="0"/>
        <w:spacing w:line="200" w:lineRule="atLeast"/>
        <w:ind w:left="1170"/>
        <w:jc w:val="both"/>
        <w:textAlignment w:val="baseline"/>
        <w:rPr>
          <w:rFonts w:ascii="Palatino Linotype" w:hAnsi="Palatino Linotype"/>
        </w:rPr>
      </w:pPr>
      <w:r w:rsidRPr="005A4369">
        <w:rPr>
          <w:rFonts w:ascii="Palatino Linotype" w:hAnsi="Palatino Linotype"/>
          <w:b/>
        </w:rPr>
        <w:t>rapoarte de incercari</w:t>
      </w:r>
      <w:r w:rsidRPr="005A4369">
        <w:rPr>
          <w:rFonts w:ascii="Palatino Linotype" w:hAnsi="Palatino Linotype"/>
        </w:rPr>
        <w:t xml:space="preserve"> (in limba romana sau traducere autorizata) pentru aparatele de iluminat stradal cu LED-uri eliberate de un laborator acreditat UE in conformitate cu SR EN 60598 pentru </w:t>
      </w:r>
      <w:r w:rsidRPr="005A4369">
        <w:rPr>
          <w:rFonts w:ascii="Palatino Linotype" w:hAnsi="Palatino Linotype"/>
          <w:b/>
        </w:rPr>
        <w:t>protectia IP</w:t>
      </w:r>
      <w:r w:rsidRPr="005A4369">
        <w:rPr>
          <w:rFonts w:ascii="Palatino Linotype" w:hAnsi="Palatino Linotype"/>
        </w:rPr>
        <w:t xml:space="preserve"> (praf, obiecte solide si umiditate) si SR EN 62262 pentru </w:t>
      </w:r>
      <w:r w:rsidRPr="005A4369">
        <w:rPr>
          <w:rFonts w:ascii="Palatino Linotype" w:hAnsi="Palatino Linotype"/>
          <w:b/>
        </w:rPr>
        <w:t>IK</w:t>
      </w:r>
      <w:r w:rsidRPr="005A4369">
        <w:rPr>
          <w:rFonts w:ascii="Palatino Linotype" w:hAnsi="Palatino Linotype"/>
        </w:rPr>
        <w:t xml:space="preserve"> (protectia impotriva impacturilor mecanice din exterior);</w:t>
      </w:r>
    </w:p>
    <w:p w14:paraId="1EAE4FC7" w14:textId="77777777" w:rsidR="00A809A1" w:rsidRPr="005A4369" w:rsidRDefault="00A809A1" w:rsidP="00A809A1">
      <w:pPr>
        <w:numPr>
          <w:ilvl w:val="0"/>
          <w:numId w:val="4"/>
        </w:numPr>
        <w:tabs>
          <w:tab w:val="num" w:pos="1080"/>
        </w:tabs>
        <w:suppressAutoHyphens/>
        <w:overflowPunct w:val="0"/>
        <w:autoSpaceDE w:val="0"/>
        <w:spacing w:line="200" w:lineRule="atLeast"/>
        <w:ind w:left="1170"/>
        <w:jc w:val="both"/>
        <w:textAlignment w:val="baseline"/>
        <w:rPr>
          <w:rFonts w:ascii="Palatino Linotype" w:hAnsi="Palatino Linotype"/>
        </w:rPr>
      </w:pPr>
      <w:r w:rsidRPr="005A4369">
        <w:rPr>
          <w:rFonts w:ascii="Palatino Linotype" w:hAnsi="Palatino Linotype"/>
          <w:b/>
        </w:rPr>
        <w:t>rapoarte de testare fotometrica</w:t>
      </w:r>
      <w:r w:rsidRPr="005A4369">
        <w:rPr>
          <w:rFonts w:ascii="Palatino Linotype" w:hAnsi="Palatino Linotype"/>
        </w:rPr>
        <w:t xml:space="preserve">, pentru intregul aparat de iluminat, emise de un laborator acreditat UE. </w:t>
      </w:r>
    </w:p>
    <w:p w14:paraId="20374715" w14:textId="77777777" w:rsidR="00A809A1" w:rsidRPr="005A4369" w:rsidRDefault="00A809A1" w:rsidP="00A809A1">
      <w:pPr>
        <w:numPr>
          <w:ilvl w:val="0"/>
          <w:numId w:val="4"/>
        </w:numPr>
        <w:tabs>
          <w:tab w:val="num" w:pos="1080"/>
        </w:tabs>
        <w:suppressAutoHyphens/>
        <w:overflowPunct w:val="0"/>
        <w:autoSpaceDE w:val="0"/>
        <w:spacing w:line="200" w:lineRule="atLeast"/>
        <w:ind w:left="1170"/>
        <w:jc w:val="both"/>
        <w:textAlignment w:val="baseline"/>
        <w:rPr>
          <w:rFonts w:ascii="Palatino Linotype" w:hAnsi="Palatino Linotype"/>
          <w:b/>
          <w:bCs/>
        </w:rPr>
      </w:pPr>
      <w:r w:rsidRPr="005A4369">
        <w:rPr>
          <w:rFonts w:ascii="Palatino Linotype" w:hAnsi="Palatino Linotype"/>
          <w:b/>
          <w:bCs/>
          <w:iCs/>
          <w:kern w:val="2"/>
          <w:lang w:eastAsia="hi-IN" w:bidi="hi-IN"/>
        </w:rPr>
        <w:t>declaratie de conformitate CE, RoHS, Directiva Joasa Tensiune (LVD), Directiva Compatibilitate Electromagnetica(EMC)</w:t>
      </w:r>
    </w:p>
    <w:p w14:paraId="03AEB68A" w14:textId="77777777" w:rsidR="00A809A1" w:rsidRPr="005A4369" w:rsidRDefault="00A809A1" w:rsidP="00A809A1">
      <w:pPr>
        <w:ind w:right="61"/>
        <w:jc w:val="both"/>
        <w:rPr>
          <w:rFonts w:ascii="Palatino Linotype" w:hAnsi="Palatino Linotype"/>
          <w:b/>
        </w:rPr>
      </w:pPr>
      <w:r w:rsidRPr="005A4369">
        <w:rPr>
          <w:rFonts w:ascii="Palatino Linotype" w:hAnsi="Palatino Linotype"/>
        </w:rPr>
        <w:tab/>
      </w:r>
      <w:r w:rsidRPr="005A4369">
        <w:rPr>
          <w:rFonts w:ascii="Palatino Linotype" w:hAnsi="Palatino Linotype"/>
          <w:b/>
        </w:rPr>
        <w:t>Documentele solicitate mai sus, care demonstreaza caracteristicile aparatelor de iluminat, sunt obligatorii. Neprezentarea documentelor solicitate conduce la declararea ca neconforma a ofertei tehnice.</w:t>
      </w:r>
    </w:p>
    <w:p w14:paraId="609D91AA" w14:textId="77777777" w:rsidR="00A809A1" w:rsidRPr="005A4369" w:rsidRDefault="00A809A1" w:rsidP="00A809A1">
      <w:pPr>
        <w:ind w:firstLine="708"/>
        <w:jc w:val="both"/>
        <w:rPr>
          <w:rFonts w:ascii="Palatino Linotype" w:hAnsi="Palatino Linotype"/>
        </w:rPr>
      </w:pPr>
      <w:r w:rsidRPr="005A4369">
        <w:rPr>
          <w:rFonts w:ascii="Palatino Linotype" w:hAnsi="Palatino Linotype"/>
        </w:rPr>
        <w:t>Caracteristicile aparatelor de iluminat trebuie sa se regaseasca si in brosurile/ foile de catalog ale producatorului pentru aparatele de iluminat ofertate, care vor fi prezentate in cadrul ofertei tehnice pentru demonstrarea caracteristicilor solicitate. Orice necorelare intre caracteristicile tehnice prezentate va conduce la declararea ca neconforma a ofertei tehnice.</w:t>
      </w:r>
    </w:p>
    <w:p w14:paraId="17EA162E" w14:textId="77777777" w:rsidR="00A809A1" w:rsidRPr="005A4369" w:rsidRDefault="00A809A1" w:rsidP="00A809A1">
      <w:pPr>
        <w:tabs>
          <w:tab w:val="left" w:pos="0"/>
        </w:tabs>
        <w:jc w:val="both"/>
        <w:rPr>
          <w:rFonts w:ascii="Palatino Linotype" w:hAnsi="Palatino Linotype"/>
          <w:bCs/>
        </w:rPr>
      </w:pPr>
      <w:r w:rsidRPr="005A4369">
        <w:rPr>
          <w:rFonts w:ascii="Palatino Linotype" w:hAnsi="Palatino Linotype"/>
          <w:iCs/>
          <w:kern w:val="2"/>
          <w:lang w:eastAsia="hi-IN" w:bidi="hi-IN"/>
        </w:rPr>
        <w:lastRenderedPageBreak/>
        <w:tab/>
      </w:r>
    </w:p>
    <w:p w14:paraId="0A619A03" w14:textId="77777777" w:rsidR="00A809A1" w:rsidRPr="005A4369" w:rsidRDefault="00A809A1" w:rsidP="00A809A1">
      <w:pPr>
        <w:pStyle w:val="NormalWeb"/>
        <w:numPr>
          <w:ilvl w:val="6"/>
          <w:numId w:val="3"/>
        </w:numPr>
        <w:overflowPunct w:val="0"/>
        <w:autoSpaceDE w:val="0"/>
        <w:ind w:left="720"/>
        <w:textAlignment w:val="baseline"/>
        <w:rPr>
          <w:rFonts w:ascii="Palatino Linotype" w:hAnsi="Palatino Linotype" w:cs="Times New Roman"/>
          <w:b/>
          <w:bCs/>
          <w:sz w:val="22"/>
          <w:szCs w:val="22"/>
          <w:u w:val="single"/>
        </w:rPr>
      </w:pPr>
      <w:r w:rsidRPr="005A4369">
        <w:rPr>
          <w:rFonts w:ascii="Palatino Linotype" w:hAnsi="Palatino Linotype" w:cs="Times New Roman"/>
          <w:b/>
          <w:bCs/>
          <w:sz w:val="22"/>
          <w:szCs w:val="22"/>
          <w:u w:val="single"/>
        </w:rPr>
        <w:t>Console de prindere</w:t>
      </w:r>
    </w:p>
    <w:p w14:paraId="5D5E1A83" w14:textId="77777777" w:rsidR="00A809A1" w:rsidRPr="005A4369" w:rsidRDefault="00A809A1" w:rsidP="00A809A1">
      <w:pPr>
        <w:jc w:val="both"/>
        <w:rPr>
          <w:rFonts w:ascii="Palatino Linotype" w:hAnsi="Palatino Linotype"/>
        </w:rPr>
      </w:pPr>
      <w:r w:rsidRPr="005A4369">
        <w:rPr>
          <w:rFonts w:ascii="Palatino Linotype" w:hAnsi="Palatino Linotype"/>
          <w:lang w:val="it-IT"/>
        </w:rPr>
        <w:t>CONSOLA DE SUSTINERE  (dimensiunile exacte vor rezulta din calculele luminotehnice)</w:t>
      </w:r>
    </w:p>
    <w:p w14:paraId="7E2C00FB" w14:textId="77777777" w:rsidR="00A809A1" w:rsidRPr="005A4369" w:rsidRDefault="00A809A1" w:rsidP="00A809A1">
      <w:pPr>
        <w:jc w:val="both"/>
        <w:rPr>
          <w:rFonts w:ascii="Palatino Linotype" w:hAnsi="Palatino Linotype"/>
        </w:rPr>
      </w:pPr>
      <w:r w:rsidRPr="005A4369">
        <w:rPr>
          <w:rFonts w:ascii="Palatino Linotype" w:hAnsi="Palatino Linotype"/>
        </w:rPr>
        <w:t xml:space="preserve">Domeniu de utilizare               </w:t>
      </w:r>
      <w:r w:rsidRPr="005A4369">
        <w:rPr>
          <w:rFonts w:ascii="Palatino Linotype" w:hAnsi="Palatino Linotype"/>
        </w:rPr>
        <w:tab/>
        <w:t>-sustinerea corpurilor de iluminat stradale</w:t>
      </w:r>
    </w:p>
    <w:p w14:paraId="792EA4E0" w14:textId="77777777" w:rsidR="00A809A1" w:rsidRPr="005A4369" w:rsidRDefault="00A809A1" w:rsidP="00A809A1">
      <w:pPr>
        <w:jc w:val="both"/>
        <w:rPr>
          <w:rFonts w:ascii="Palatino Linotype" w:hAnsi="Palatino Linotype"/>
        </w:rPr>
      </w:pPr>
      <w:r w:rsidRPr="005A4369">
        <w:rPr>
          <w:rFonts w:ascii="Palatino Linotype" w:hAnsi="Palatino Linotype"/>
        </w:rPr>
        <w:t>Descriere</w:t>
      </w:r>
      <w:r w:rsidRPr="005A4369">
        <w:rPr>
          <w:rFonts w:ascii="Palatino Linotype" w:hAnsi="Palatino Linotype"/>
        </w:rPr>
        <w:tab/>
      </w:r>
      <w:r w:rsidRPr="005A4369">
        <w:rPr>
          <w:rFonts w:ascii="Palatino Linotype" w:hAnsi="Palatino Linotype"/>
        </w:rPr>
        <w:tab/>
      </w:r>
      <w:r w:rsidRPr="005A4369">
        <w:rPr>
          <w:rFonts w:ascii="Palatino Linotype" w:hAnsi="Palatino Linotype"/>
        </w:rPr>
        <w:tab/>
      </w:r>
      <w:r w:rsidRPr="005A4369">
        <w:rPr>
          <w:rFonts w:ascii="Palatino Linotype" w:hAnsi="Palatino Linotype"/>
        </w:rPr>
        <w:tab/>
        <w:t>-executata din teava OL 37 de 1 1/2 toli</w:t>
      </w:r>
    </w:p>
    <w:p w14:paraId="0D7823C8" w14:textId="77777777" w:rsidR="00A809A1" w:rsidRPr="005A4369" w:rsidRDefault="00A809A1" w:rsidP="00A809A1">
      <w:pPr>
        <w:jc w:val="both"/>
        <w:rPr>
          <w:rFonts w:ascii="Palatino Linotype" w:hAnsi="Palatino Linotype"/>
        </w:rPr>
      </w:pPr>
      <w:r w:rsidRPr="005A4369">
        <w:rPr>
          <w:rFonts w:ascii="Palatino Linotype" w:hAnsi="Palatino Linotype"/>
        </w:rPr>
        <w:tab/>
      </w:r>
      <w:r w:rsidRPr="005A4369">
        <w:rPr>
          <w:rFonts w:ascii="Palatino Linotype" w:hAnsi="Palatino Linotype"/>
        </w:rPr>
        <w:tab/>
      </w:r>
      <w:r w:rsidRPr="005A4369">
        <w:rPr>
          <w:rFonts w:ascii="Palatino Linotype" w:hAnsi="Palatino Linotype"/>
        </w:rPr>
        <w:tab/>
      </w:r>
      <w:r w:rsidRPr="005A4369">
        <w:rPr>
          <w:rFonts w:ascii="Palatino Linotype" w:hAnsi="Palatino Linotype"/>
        </w:rPr>
        <w:tab/>
      </w:r>
      <w:r w:rsidRPr="005A4369">
        <w:rPr>
          <w:rFonts w:ascii="Palatino Linotype" w:hAnsi="Palatino Linotype"/>
        </w:rPr>
        <w:tab/>
        <w:t>-dupa prelucrare este zincata la cald</w:t>
      </w:r>
    </w:p>
    <w:p w14:paraId="5501739E" w14:textId="77777777" w:rsidR="00A809A1" w:rsidRPr="005A4369" w:rsidRDefault="00A809A1" w:rsidP="00A809A1">
      <w:pPr>
        <w:jc w:val="both"/>
        <w:rPr>
          <w:rFonts w:ascii="Palatino Linotype" w:hAnsi="Palatino Linotype"/>
        </w:rPr>
      </w:pPr>
      <w:r w:rsidRPr="005A4369">
        <w:rPr>
          <w:rFonts w:ascii="Palatino Linotype" w:hAnsi="Palatino Linotype"/>
        </w:rPr>
        <w:t>Prindere pe stalp</w:t>
      </w:r>
      <w:r w:rsidRPr="005A4369">
        <w:rPr>
          <w:rFonts w:ascii="Palatino Linotype" w:hAnsi="Palatino Linotype"/>
        </w:rPr>
        <w:tab/>
      </w:r>
      <w:r w:rsidRPr="005A4369">
        <w:rPr>
          <w:rFonts w:ascii="Palatino Linotype" w:hAnsi="Palatino Linotype"/>
        </w:rPr>
        <w:tab/>
      </w:r>
      <w:r w:rsidRPr="005A4369">
        <w:rPr>
          <w:rFonts w:ascii="Palatino Linotype" w:hAnsi="Palatino Linotype"/>
        </w:rPr>
        <w:tab/>
        <w:t xml:space="preserve">-cu banda de inox, catarame si piese de  prindere </w:t>
      </w:r>
    </w:p>
    <w:p w14:paraId="7EFC7C83" w14:textId="77777777" w:rsidR="00A809A1" w:rsidRPr="005A4369" w:rsidRDefault="00A809A1" w:rsidP="00A809A1">
      <w:pPr>
        <w:jc w:val="both"/>
        <w:rPr>
          <w:rFonts w:ascii="Palatino Linotype" w:hAnsi="Palatino Linotype"/>
        </w:rPr>
      </w:pPr>
    </w:p>
    <w:p w14:paraId="3741A7E0" w14:textId="77777777" w:rsidR="00A809A1" w:rsidRPr="005A4369" w:rsidRDefault="00A809A1" w:rsidP="00A809A1">
      <w:pPr>
        <w:ind w:firstLine="360"/>
        <w:jc w:val="both"/>
        <w:rPr>
          <w:rFonts w:ascii="Palatino Linotype" w:hAnsi="Palatino Linotype"/>
          <w:iCs/>
          <w:kern w:val="1"/>
          <w:lang w:eastAsia="hi-IN" w:bidi="hi-IN"/>
        </w:rPr>
      </w:pPr>
      <w:r w:rsidRPr="005A4369">
        <w:rPr>
          <w:rFonts w:ascii="Palatino Linotype" w:hAnsi="Palatino Linotype"/>
          <w:iCs/>
          <w:kern w:val="1"/>
          <w:lang w:eastAsia="hi-IN" w:bidi="hi-IN"/>
        </w:rPr>
        <w:t>Consolele vor fi prevazute in parte inferioara cu gaura pentru a se asigura impamantarea tuturor elementelor metalice care pot fi puse accidental sub tensiune.</w:t>
      </w:r>
    </w:p>
    <w:p w14:paraId="6CD200A2" w14:textId="77777777" w:rsidR="00A809A1" w:rsidRPr="005A4369" w:rsidRDefault="00A809A1" w:rsidP="00A809A1">
      <w:pPr>
        <w:tabs>
          <w:tab w:val="left" w:pos="5415"/>
        </w:tabs>
        <w:jc w:val="both"/>
        <w:rPr>
          <w:rFonts w:ascii="Palatino Linotype" w:eastAsia="Verdana" w:hAnsi="Palatino Linotype"/>
        </w:rPr>
      </w:pPr>
    </w:p>
    <w:p w14:paraId="4F6F32E6" w14:textId="77777777" w:rsidR="00A809A1" w:rsidRPr="005A4369" w:rsidRDefault="00A809A1" w:rsidP="00A809A1">
      <w:pPr>
        <w:pStyle w:val="NormalWeb"/>
        <w:numPr>
          <w:ilvl w:val="6"/>
          <w:numId w:val="3"/>
        </w:numPr>
        <w:overflowPunct w:val="0"/>
        <w:autoSpaceDE w:val="0"/>
        <w:ind w:left="720"/>
        <w:textAlignment w:val="baseline"/>
        <w:rPr>
          <w:rFonts w:ascii="Palatino Linotype" w:hAnsi="Palatino Linotype" w:cs="Times New Roman"/>
          <w:b/>
          <w:bCs/>
          <w:sz w:val="22"/>
          <w:szCs w:val="22"/>
          <w:u w:val="single"/>
        </w:rPr>
      </w:pPr>
      <w:r w:rsidRPr="005A4369">
        <w:rPr>
          <w:rFonts w:ascii="Palatino Linotype" w:hAnsi="Palatino Linotype" w:cs="Times New Roman"/>
          <w:b/>
          <w:bCs/>
          <w:sz w:val="22"/>
          <w:szCs w:val="22"/>
          <w:u w:val="single"/>
        </w:rPr>
        <w:t>Sistem de telegestiune</w:t>
      </w:r>
    </w:p>
    <w:p w14:paraId="780078B1" w14:textId="77777777" w:rsidR="00A809A1" w:rsidRPr="005A4369" w:rsidRDefault="00A809A1" w:rsidP="00A809A1">
      <w:pPr>
        <w:jc w:val="both"/>
        <w:rPr>
          <w:rFonts w:ascii="Palatino Linotype" w:hAnsi="Palatino Linotype"/>
          <w:bCs/>
        </w:rPr>
      </w:pPr>
    </w:p>
    <w:p w14:paraId="3734B0A6" w14:textId="77777777" w:rsidR="00A809A1" w:rsidRPr="005A4369" w:rsidRDefault="00A809A1" w:rsidP="00A809A1">
      <w:pPr>
        <w:ind w:firstLine="360"/>
        <w:jc w:val="both"/>
        <w:rPr>
          <w:rFonts w:ascii="Palatino Linotype" w:hAnsi="Palatino Linotype"/>
          <w:iCs/>
          <w:kern w:val="1"/>
          <w:lang w:eastAsia="hi-IN" w:bidi="hi-IN"/>
        </w:rPr>
      </w:pPr>
      <w:r w:rsidRPr="005A4369">
        <w:rPr>
          <w:rFonts w:ascii="Palatino Linotype" w:hAnsi="Palatino Linotype"/>
          <w:iCs/>
          <w:kern w:val="1"/>
          <w:lang w:eastAsia="hi-IN" w:bidi="hi-IN"/>
        </w:rPr>
        <w:t>Sistemul de Telegestiune</w:t>
      </w:r>
      <w:r w:rsidRPr="005A4369">
        <w:rPr>
          <w:rFonts w:ascii="Palatino Linotype" w:hAnsi="Palatino Linotype"/>
          <w:b/>
          <w:bCs/>
          <w:iCs/>
          <w:kern w:val="1"/>
          <w:lang w:eastAsia="hi-IN" w:bidi="hi-IN"/>
        </w:rPr>
        <w:t xml:space="preserve">, </w:t>
      </w:r>
      <w:r w:rsidRPr="005A4369">
        <w:rPr>
          <w:rFonts w:ascii="Palatino Linotype" w:hAnsi="Palatino Linotype"/>
          <w:iCs/>
          <w:kern w:val="1"/>
          <w:lang w:eastAsia="hi-IN" w:bidi="hi-IN"/>
        </w:rPr>
        <w:t>prin elementele sale componente (hardware și software), trebuie să aibă capabilitatea să controleze, să monitorizeze, sa măsoare si sa gestioneze funcționarea in parametri optimi a rețelei de iluminat public stradal și pietonal a localității, cu obținerea de reduceri semnificative</w:t>
      </w:r>
      <w:r>
        <w:rPr>
          <w:rFonts w:ascii="Palatino Linotype" w:hAnsi="Palatino Linotype"/>
          <w:iCs/>
          <w:kern w:val="1"/>
          <w:lang w:eastAsia="hi-IN" w:bidi="hi-IN"/>
        </w:rPr>
        <w:t xml:space="preserve"> </w:t>
      </w:r>
      <w:r w:rsidRPr="005A4369">
        <w:rPr>
          <w:rFonts w:ascii="Palatino Linotype" w:hAnsi="Palatino Linotype"/>
          <w:iCs/>
          <w:kern w:val="1"/>
          <w:lang w:eastAsia="hi-IN" w:bidi="hi-IN"/>
        </w:rPr>
        <w:t>de emisii de CO2, de consum de energie electrica si de costuri de exploatare si îmbunătățind, in același timp, fiabilitatea sistemului de iluminat public.</w:t>
      </w:r>
    </w:p>
    <w:p w14:paraId="7B69989B" w14:textId="77777777" w:rsidR="00A809A1" w:rsidRPr="005A4369" w:rsidRDefault="00A809A1" w:rsidP="00A809A1">
      <w:pPr>
        <w:ind w:firstLine="360"/>
        <w:jc w:val="both"/>
        <w:rPr>
          <w:rFonts w:ascii="Palatino Linotype" w:hAnsi="Palatino Linotype"/>
          <w:iCs/>
          <w:kern w:val="1"/>
          <w:lang w:eastAsia="hi-IN" w:bidi="hi-IN"/>
        </w:rPr>
      </w:pPr>
      <w:r w:rsidRPr="005A4369">
        <w:rPr>
          <w:rFonts w:ascii="Palatino Linotype" w:hAnsi="Palatino Linotype"/>
          <w:iCs/>
          <w:kern w:val="1"/>
          <w:lang w:eastAsia="hi-IN" w:bidi="hi-IN"/>
        </w:rPr>
        <w:t>Controlul lămpilor se va realiza in mod dinamic cu ajutorul controlerelor inteligente, instalate la partea inferioara/superioara a fiecărei lămpi, astfel încât fiecare lampa va lumina la intensitatea prestabilita doar atunci când se îndeplinesc condițiile limită de declanșare a semnalului de comandă. Dimarea va fi controlata prin diferiți senzori instalați având la baza comunicarea dintre lămpi ce se realizează prin rețeaua de tip „MESH” autonoma.</w:t>
      </w:r>
    </w:p>
    <w:p w14:paraId="1D107D61" w14:textId="77777777" w:rsidR="00A809A1" w:rsidRPr="005A4369" w:rsidRDefault="00A809A1" w:rsidP="00A809A1">
      <w:pPr>
        <w:pStyle w:val="Default"/>
        <w:ind w:firstLine="720"/>
        <w:jc w:val="both"/>
        <w:rPr>
          <w:rFonts w:ascii="Palatino Linotype" w:hAnsi="Palatino Linotype"/>
          <w:iCs/>
          <w:color w:val="auto"/>
          <w:kern w:val="1"/>
          <w:sz w:val="22"/>
          <w:szCs w:val="22"/>
          <w:lang w:eastAsia="hi-IN" w:bidi="hi-IN"/>
        </w:rPr>
      </w:pPr>
      <w:r w:rsidRPr="005A4369">
        <w:rPr>
          <w:rFonts w:ascii="Palatino Linotype" w:hAnsi="Palatino Linotype"/>
          <w:iCs/>
          <w:color w:val="auto"/>
          <w:kern w:val="1"/>
          <w:sz w:val="22"/>
          <w:szCs w:val="22"/>
          <w:lang w:eastAsia="hi-IN" w:bidi="hi-IN"/>
        </w:rPr>
        <w:t>Se dorește realizarea unui sistem de iluminat inteligent, dinamic, autonom, cu siguranță ridicata in exploatare si costuri minime de investiție si mentenanță. Pentru realizarea acestor cerințe fiecare corp de iluminat va fi prevăzut cu un controler inteligent, in conformitate cu cerințele din fisele tehnice anexate. Montajul se va face la exteriorul lămpii, in partea inferioara/superioara a carcasei si senzoristica integrata într-o placa comuna. Controlerul va fi alimentat din driver D4i sau SR, cu tensiune suplimentara de 24 V DC, va fi prevăzut cu conector electromecanic Zhaga 4 pin (tata) sau similar. Ca un avantaj din pdvd constructiv, montajul in partea inferioara a carcasei corpului de iluminat va elimina acumulările de zăpadă sau depuneri pe corpul lămpii senzorul crepuscular nu va fi acoperit/obturat. Prin montajul la partea inferioara se urmărește de asemenea si protejarea echipamentului inteligent împotriva razelor UV, obținând-se o durata de viată extinsa si un cost redus de investiție si mentenanță.</w:t>
      </w:r>
    </w:p>
    <w:p w14:paraId="1CA6AA83" w14:textId="77777777" w:rsidR="00A809A1" w:rsidRDefault="00A809A1" w:rsidP="00A809A1">
      <w:pPr>
        <w:pStyle w:val="Default"/>
        <w:ind w:firstLine="720"/>
        <w:jc w:val="both"/>
        <w:rPr>
          <w:rFonts w:ascii="Palatino Linotype" w:hAnsi="Palatino Linotype"/>
          <w:iCs/>
          <w:color w:val="auto"/>
          <w:kern w:val="1"/>
          <w:sz w:val="22"/>
          <w:szCs w:val="22"/>
          <w:lang w:eastAsia="hi-IN" w:bidi="hi-IN"/>
        </w:rPr>
      </w:pPr>
      <w:r w:rsidRPr="005A4369">
        <w:rPr>
          <w:rFonts w:ascii="Palatino Linotype" w:hAnsi="Palatino Linotype"/>
          <w:iCs/>
          <w:color w:val="auto"/>
          <w:kern w:val="1"/>
          <w:sz w:val="22"/>
          <w:szCs w:val="22"/>
          <w:lang w:eastAsia="hi-IN" w:bidi="hi-IN"/>
        </w:rPr>
        <w:t>Controlerul trebuie să asigure ca aparatul de iluminat conectat la un senzor de mișcare integrat răspunde prin creșterea fluxului luminos la nivelul prestabilit, în cazul în care se îndeplinesc condițiile limită de declanșare a semnalului de comandă. Sistemul de control trebuie să permită modificarea timpilor de menținere a fluxului luminos la nivelul prestabilit.</w:t>
      </w:r>
    </w:p>
    <w:p w14:paraId="5C126AB4" w14:textId="77777777" w:rsidR="009F0695" w:rsidRPr="005A4369" w:rsidRDefault="009F0695" w:rsidP="00A809A1">
      <w:pPr>
        <w:pStyle w:val="Default"/>
        <w:ind w:firstLine="720"/>
        <w:jc w:val="both"/>
        <w:rPr>
          <w:rFonts w:ascii="Palatino Linotype" w:hAnsi="Palatino Linotype"/>
          <w:iCs/>
          <w:color w:val="auto"/>
          <w:kern w:val="1"/>
          <w:sz w:val="22"/>
          <w:szCs w:val="22"/>
          <w:lang w:eastAsia="hi-IN" w:bidi="hi-IN"/>
        </w:rPr>
      </w:pPr>
    </w:p>
    <w:p w14:paraId="40E826E0" w14:textId="77777777" w:rsidR="00A809A1" w:rsidRPr="005A4369" w:rsidRDefault="00A809A1" w:rsidP="00A809A1">
      <w:pPr>
        <w:pStyle w:val="Default"/>
        <w:ind w:firstLine="720"/>
        <w:jc w:val="both"/>
        <w:rPr>
          <w:rFonts w:ascii="Palatino Linotype" w:eastAsia="Batang" w:hAnsi="Palatino Linotype"/>
          <w:b/>
          <w:iCs/>
          <w:sz w:val="22"/>
          <w:szCs w:val="22"/>
        </w:rPr>
      </w:pPr>
    </w:p>
    <w:p w14:paraId="25283D90" w14:textId="77777777" w:rsidR="00A809A1" w:rsidRPr="005A4369" w:rsidRDefault="00A809A1" w:rsidP="00A809A1">
      <w:pPr>
        <w:pStyle w:val="Default"/>
        <w:ind w:firstLine="567"/>
        <w:jc w:val="both"/>
        <w:rPr>
          <w:rFonts w:ascii="Palatino Linotype" w:eastAsia="Batang" w:hAnsi="Palatino Linotype"/>
          <w:b/>
          <w:iCs/>
          <w:sz w:val="22"/>
          <w:szCs w:val="22"/>
        </w:rPr>
      </w:pPr>
      <w:r w:rsidRPr="005A4369">
        <w:rPr>
          <w:rFonts w:ascii="Palatino Linotype" w:eastAsia="Batang" w:hAnsi="Palatino Linotype"/>
          <w:b/>
          <w:iCs/>
          <w:sz w:val="22"/>
          <w:szCs w:val="22"/>
        </w:rPr>
        <w:lastRenderedPageBreak/>
        <w:t>COMPONENTELE HARDWARE ALE SISTEMULUI DE TELEGESTIUNE:</w:t>
      </w:r>
    </w:p>
    <w:p w14:paraId="13CE7D28" w14:textId="77777777" w:rsidR="00A809A1" w:rsidRPr="005A4369" w:rsidRDefault="00A809A1" w:rsidP="00A809A1">
      <w:pPr>
        <w:pStyle w:val="Default"/>
        <w:jc w:val="both"/>
        <w:rPr>
          <w:rFonts w:ascii="Palatino Linotype" w:eastAsia="Batang" w:hAnsi="Palatino Linotype"/>
          <w:b/>
          <w:iCs/>
          <w:sz w:val="22"/>
          <w:szCs w:val="22"/>
        </w:rPr>
      </w:pPr>
    </w:p>
    <w:p w14:paraId="73A411B7" w14:textId="703D739D" w:rsidR="00A809A1" w:rsidRPr="002974A1" w:rsidRDefault="00A809A1" w:rsidP="00A809A1">
      <w:pPr>
        <w:pStyle w:val="Default"/>
        <w:jc w:val="both"/>
        <w:rPr>
          <w:rFonts w:ascii="Palatino Linotype" w:eastAsia="Batang" w:hAnsi="Palatino Linotype"/>
          <w:b/>
          <w:iCs/>
          <w:sz w:val="22"/>
          <w:szCs w:val="22"/>
        </w:rPr>
      </w:pPr>
      <w:r w:rsidRPr="002974A1">
        <w:rPr>
          <w:rFonts w:ascii="Palatino Linotype" w:eastAsia="Batang" w:hAnsi="Palatino Linotype"/>
          <w:b/>
          <w:iCs/>
          <w:sz w:val="22"/>
          <w:szCs w:val="22"/>
        </w:rPr>
        <w:t>Tip 1: Controler inteligent multifuncțional cu rol de Gateway/Concentrator de date (Fisa tehnica nr. 2.1)-</w:t>
      </w:r>
      <w:r w:rsidR="000B5F8F" w:rsidRPr="002974A1">
        <w:rPr>
          <w:rFonts w:ascii="Palatino Linotype" w:eastAsia="Batang" w:hAnsi="Palatino Linotype"/>
          <w:b/>
          <w:iCs/>
          <w:sz w:val="22"/>
          <w:szCs w:val="22"/>
        </w:rPr>
        <w:t xml:space="preserve">        </w:t>
      </w:r>
      <w:r w:rsidRPr="002974A1">
        <w:rPr>
          <w:rFonts w:ascii="Palatino Linotype" w:eastAsia="Batang" w:hAnsi="Palatino Linotype"/>
          <w:b/>
          <w:iCs/>
          <w:sz w:val="22"/>
          <w:szCs w:val="22"/>
        </w:rPr>
        <w:t>;</w:t>
      </w:r>
    </w:p>
    <w:p w14:paraId="78487D6F" w14:textId="2812D52F" w:rsidR="00A809A1" w:rsidRPr="002974A1" w:rsidRDefault="00A809A1" w:rsidP="00A809A1">
      <w:pPr>
        <w:pStyle w:val="Default"/>
        <w:ind w:firstLine="720"/>
        <w:jc w:val="both"/>
        <w:rPr>
          <w:rFonts w:ascii="Palatino Linotype" w:eastAsia="Batang" w:hAnsi="Palatino Linotype"/>
          <w:bCs/>
          <w:iCs/>
          <w:sz w:val="22"/>
          <w:szCs w:val="22"/>
        </w:rPr>
      </w:pPr>
      <w:r w:rsidRPr="002974A1">
        <w:rPr>
          <w:rFonts w:ascii="Palatino Linotype" w:eastAsia="Batang" w:hAnsi="Palatino Linotype"/>
          <w:bCs/>
          <w:iCs/>
          <w:sz w:val="22"/>
          <w:szCs w:val="22"/>
        </w:rPr>
        <w:t xml:space="preserve">Pentru iluminatul public se vor folosi </w:t>
      </w:r>
      <w:r w:rsidR="002974A1" w:rsidRPr="002974A1">
        <w:rPr>
          <w:rFonts w:ascii="Palatino Linotype" w:eastAsia="Batang" w:hAnsi="Palatino Linotype"/>
          <w:bCs/>
          <w:iCs/>
          <w:sz w:val="22"/>
          <w:szCs w:val="22"/>
        </w:rPr>
        <w:t xml:space="preserve">  </w:t>
      </w:r>
      <w:r w:rsidRPr="002974A1">
        <w:rPr>
          <w:rFonts w:ascii="Palatino Linotype" w:eastAsia="Batang" w:hAnsi="Palatino Linotype"/>
          <w:bCs/>
          <w:iCs/>
          <w:sz w:val="22"/>
          <w:szCs w:val="22"/>
        </w:rPr>
        <w:t xml:space="preserve"> aparate de iluminat care se vor monta pe stâlpi stradali existenți la o în</w:t>
      </w:r>
      <w:r w:rsidRPr="002974A1">
        <w:rPr>
          <w:rFonts w:ascii="Palatino Linotype" w:eastAsia="DengXian" w:hAnsi="Palatino Linotype"/>
          <w:bCs/>
          <w:iCs/>
          <w:sz w:val="22"/>
          <w:szCs w:val="22"/>
        </w:rPr>
        <w:t>ă</w:t>
      </w:r>
      <w:r w:rsidRPr="002974A1">
        <w:rPr>
          <w:rFonts w:ascii="Palatino Linotype" w:eastAsia="Batang" w:hAnsi="Palatino Linotype"/>
          <w:bCs/>
          <w:iCs/>
          <w:sz w:val="22"/>
          <w:szCs w:val="22"/>
        </w:rPr>
        <w:t>lțime cuprinsa intre 6-9m.</w:t>
      </w:r>
    </w:p>
    <w:p w14:paraId="1000F128" w14:textId="77777777" w:rsidR="00A809A1" w:rsidRPr="002974A1" w:rsidRDefault="00A809A1" w:rsidP="00A809A1">
      <w:pPr>
        <w:pStyle w:val="Default"/>
        <w:ind w:firstLine="720"/>
        <w:jc w:val="both"/>
        <w:rPr>
          <w:rFonts w:ascii="Palatino Linotype" w:eastAsia="Batang" w:hAnsi="Palatino Linotype"/>
          <w:bCs/>
          <w:iCs/>
          <w:sz w:val="22"/>
          <w:szCs w:val="22"/>
        </w:rPr>
      </w:pPr>
      <w:r w:rsidRPr="002974A1">
        <w:rPr>
          <w:rFonts w:ascii="Palatino Linotype" w:eastAsia="Batang" w:hAnsi="Palatino Linotype"/>
          <w:bCs/>
          <w:iCs/>
          <w:sz w:val="22"/>
          <w:szCs w:val="22"/>
        </w:rPr>
        <w:t xml:space="preserve">Aparatele noi de iluminat vor fi echipate cu un </w:t>
      </w:r>
      <w:r w:rsidRPr="002974A1">
        <w:rPr>
          <w:rFonts w:ascii="Palatino Linotype" w:eastAsia="Batang" w:hAnsi="Palatino Linotype"/>
          <w:bCs/>
          <w:i/>
          <w:sz w:val="22"/>
          <w:szCs w:val="22"/>
        </w:rPr>
        <w:t>Controler inteligent multifuncțional cu rol de Gateway</w:t>
      </w:r>
      <w:r w:rsidRPr="002974A1">
        <w:rPr>
          <w:rFonts w:ascii="Palatino Linotype" w:eastAsia="Batang" w:hAnsi="Palatino Linotype"/>
          <w:bCs/>
          <w:iCs/>
          <w:sz w:val="22"/>
          <w:szCs w:val="22"/>
        </w:rPr>
        <w:t>, alimentat din driver la 24 V DC, prevăzut cu conector electromecanic Zhaga 4 / Nema sau similar, montat la exteriorul lămpii, in partea inferioara a carcasei si senzoristica integrate într-o placa comuna.</w:t>
      </w:r>
    </w:p>
    <w:p w14:paraId="0F303951" w14:textId="6E37A42F" w:rsidR="00A809A1" w:rsidRPr="002974A1" w:rsidRDefault="00A809A1" w:rsidP="00A809A1">
      <w:pPr>
        <w:pStyle w:val="Default"/>
        <w:jc w:val="both"/>
        <w:rPr>
          <w:rFonts w:ascii="Palatino Linotype" w:eastAsia="Batang" w:hAnsi="Palatino Linotype"/>
          <w:b/>
          <w:iCs/>
          <w:sz w:val="22"/>
          <w:szCs w:val="22"/>
        </w:rPr>
      </w:pPr>
      <w:r w:rsidRPr="002974A1">
        <w:rPr>
          <w:rFonts w:ascii="Palatino Linotype" w:eastAsia="Batang" w:hAnsi="Palatino Linotype"/>
          <w:b/>
          <w:iCs/>
          <w:sz w:val="22"/>
          <w:szCs w:val="22"/>
        </w:rPr>
        <w:t xml:space="preserve">Tip 2: Controler inteligent pentru aparate de iluminat (Fisa tehnica nr. 2.2)- </w:t>
      </w:r>
      <w:r w:rsidR="009F0695" w:rsidRPr="002974A1">
        <w:rPr>
          <w:rFonts w:ascii="Palatino Linotype" w:eastAsia="Batang" w:hAnsi="Palatino Linotype"/>
          <w:b/>
          <w:iCs/>
          <w:sz w:val="22"/>
          <w:szCs w:val="22"/>
        </w:rPr>
        <w:t>91</w:t>
      </w:r>
      <w:r w:rsidRPr="002974A1">
        <w:rPr>
          <w:rFonts w:ascii="Palatino Linotype" w:eastAsia="Batang" w:hAnsi="Palatino Linotype"/>
          <w:b/>
          <w:iCs/>
          <w:sz w:val="22"/>
          <w:szCs w:val="22"/>
        </w:rPr>
        <w:t xml:space="preserve">buc; </w:t>
      </w:r>
    </w:p>
    <w:p w14:paraId="48138B3A" w14:textId="2AB2A2C9" w:rsidR="00A809A1" w:rsidRPr="002974A1" w:rsidRDefault="00A809A1" w:rsidP="00A809A1">
      <w:pPr>
        <w:pStyle w:val="Default"/>
        <w:ind w:firstLine="720"/>
        <w:jc w:val="both"/>
        <w:rPr>
          <w:rFonts w:ascii="Palatino Linotype" w:eastAsia="Batang" w:hAnsi="Palatino Linotype"/>
          <w:bCs/>
          <w:iCs/>
          <w:sz w:val="22"/>
          <w:szCs w:val="22"/>
        </w:rPr>
      </w:pPr>
      <w:r w:rsidRPr="002974A1">
        <w:rPr>
          <w:rFonts w:ascii="Palatino Linotype" w:eastAsia="Batang" w:hAnsi="Palatino Linotype"/>
          <w:bCs/>
          <w:iCs/>
          <w:sz w:val="22"/>
          <w:szCs w:val="22"/>
        </w:rPr>
        <w:t xml:space="preserve">Pentru iluminatul public se vor folosi </w:t>
      </w:r>
      <w:r w:rsidR="00CF46A8" w:rsidRPr="002974A1">
        <w:rPr>
          <w:rFonts w:ascii="Palatino Linotype" w:eastAsia="Batang" w:hAnsi="Palatino Linotype"/>
          <w:bCs/>
          <w:iCs/>
          <w:sz w:val="22"/>
          <w:szCs w:val="22"/>
        </w:rPr>
        <w:t>91</w:t>
      </w:r>
      <w:r w:rsidRPr="002974A1">
        <w:rPr>
          <w:rFonts w:ascii="Palatino Linotype" w:eastAsia="Batang" w:hAnsi="Palatino Linotype"/>
          <w:bCs/>
          <w:iCs/>
          <w:sz w:val="22"/>
          <w:szCs w:val="22"/>
        </w:rPr>
        <w:t xml:space="preserve"> aparate de iluminat</w:t>
      </w:r>
      <w:r w:rsidRPr="002974A1">
        <w:rPr>
          <w:rFonts w:ascii="Palatino Linotype" w:eastAsia="Batang" w:hAnsi="Palatino Linotype"/>
          <w:b/>
          <w:iCs/>
          <w:sz w:val="22"/>
          <w:szCs w:val="22"/>
        </w:rPr>
        <w:t xml:space="preserve"> </w:t>
      </w:r>
      <w:r w:rsidRPr="002974A1">
        <w:rPr>
          <w:rFonts w:ascii="Palatino Linotype" w:eastAsia="Batang" w:hAnsi="Palatino Linotype"/>
          <w:bCs/>
          <w:iCs/>
          <w:sz w:val="22"/>
          <w:szCs w:val="22"/>
        </w:rPr>
        <w:t>care se vor monta pe stâlpi stradali existenți la o înălțime cuprinsa intre 6-9m.</w:t>
      </w:r>
    </w:p>
    <w:p w14:paraId="30D10FC1" w14:textId="77777777" w:rsidR="00A809A1" w:rsidRPr="002974A1" w:rsidRDefault="00A809A1" w:rsidP="00A809A1">
      <w:pPr>
        <w:pStyle w:val="Default"/>
        <w:jc w:val="both"/>
        <w:rPr>
          <w:rFonts w:ascii="Palatino Linotype" w:eastAsia="Batang" w:hAnsi="Palatino Linotype"/>
          <w:bCs/>
          <w:iCs/>
          <w:sz w:val="22"/>
          <w:szCs w:val="22"/>
        </w:rPr>
      </w:pPr>
      <w:r w:rsidRPr="002974A1">
        <w:rPr>
          <w:rFonts w:ascii="Palatino Linotype" w:eastAsia="Batang" w:hAnsi="Palatino Linotype"/>
          <w:bCs/>
          <w:iCs/>
          <w:sz w:val="22"/>
          <w:szCs w:val="22"/>
        </w:rPr>
        <w:t xml:space="preserve">Aparatele noi de iluminat vor fi echipate cu un </w:t>
      </w:r>
      <w:r w:rsidRPr="002974A1">
        <w:rPr>
          <w:rFonts w:ascii="Palatino Linotype" w:eastAsia="Batang" w:hAnsi="Palatino Linotype"/>
          <w:bCs/>
          <w:i/>
          <w:sz w:val="22"/>
          <w:szCs w:val="22"/>
        </w:rPr>
        <w:t>Controler inteligent</w:t>
      </w:r>
      <w:r w:rsidRPr="002974A1">
        <w:rPr>
          <w:rFonts w:ascii="Palatino Linotype" w:eastAsia="Batang" w:hAnsi="Palatino Linotype"/>
          <w:bCs/>
          <w:iCs/>
          <w:sz w:val="22"/>
          <w:szCs w:val="22"/>
        </w:rPr>
        <w:t>, alimentat din driver la 24 V DC, prevazut cu conector electromecanic Zhaga 4 / Nema sau similar, montat la exteriorul lampii, in partea inferioara/superioara a carcasei si senzoristica integrate intr-o placa comuna.</w:t>
      </w:r>
    </w:p>
    <w:p w14:paraId="6C623821" w14:textId="601A29E1" w:rsidR="00A809A1" w:rsidRPr="005A4369" w:rsidRDefault="00A809A1" w:rsidP="00A809A1">
      <w:pPr>
        <w:pStyle w:val="Default"/>
        <w:ind w:firstLine="567"/>
        <w:jc w:val="both"/>
        <w:rPr>
          <w:rFonts w:ascii="Palatino Linotype" w:eastAsia="Batang" w:hAnsi="Palatino Linotype"/>
          <w:bCs/>
          <w:iCs/>
          <w:sz w:val="22"/>
          <w:szCs w:val="22"/>
        </w:rPr>
      </w:pPr>
      <w:r w:rsidRPr="002974A1">
        <w:rPr>
          <w:rFonts w:ascii="Palatino Linotype" w:eastAsia="Batang" w:hAnsi="Palatino Linotype"/>
          <w:bCs/>
          <w:iCs/>
          <w:sz w:val="22"/>
          <w:szCs w:val="22"/>
        </w:rPr>
        <w:t>Sistemul de telegestiune a iluminatului public va fi implementat pentru toate cele</w:t>
      </w:r>
      <w:r w:rsidRPr="002974A1">
        <w:rPr>
          <w:rFonts w:ascii="Palatino Linotype" w:eastAsia="Batang" w:hAnsi="Palatino Linotype"/>
          <w:b/>
          <w:iCs/>
          <w:sz w:val="22"/>
          <w:szCs w:val="22"/>
        </w:rPr>
        <w:t xml:space="preserve"> </w:t>
      </w:r>
      <w:r w:rsidR="000B5F8F" w:rsidRPr="002974A1">
        <w:rPr>
          <w:rFonts w:ascii="Palatino Linotype" w:eastAsia="Batang" w:hAnsi="Palatino Linotype"/>
          <w:b/>
          <w:iCs/>
          <w:sz w:val="22"/>
          <w:szCs w:val="22"/>
        </w:rPr>
        <w:t xml:space="preserve"> 91 </w:t>
      </w:r>
      <w:r w:rsidRPr="002974A1">
        <w:rPr>
          <w:rFonts w:ascii="Palatino Linotype" w:eastAsia="Batang" w:hAnsi="Palatino Linotype"/>
          <w:b/>
          <w:iCs/>
          <w:sz w:val="22"/>
          <w:szCs w:val="22"/>
        </w:rPr>
        <w:t>de aparate de iluminat LED</w:t>
      </w:r>
      <w:r w:rsidRPr="002974A1">
        <w:rPr>
          <w:rFonts w:ascii="Palatino Linotype" w:eastAsia="Batang" w:hAnsi="Palatino Linotype"/>
          <w:bCs/>
          <w:iCs/>
          <w:sz w:val="22"/>
          <w:szCs w:val="22"/>
        </w:rPr>
        <w:t>, pentru iluminarea strazilor. Toate aparatele de iluminat cu LED vor fi prevăzute cu mufa Zhaga/Nema la parte inferioara/superioară. Conectarea controlerului la mufa electromecanica va fi de tip Plug&amp;Play;</w:t>
      </w:r>
    </w:p>
    <w:p w14:paraId="0F102EFF" w14:textId="77777777" w:rsidR="00A809A1" w:rsidRPr="005A4369" w:rsidRDefault="00A809A1" w:rsidP="00A809A1">
      <w:pPr>
        <w:jc w:val="both"/>
        <w:rPr>
          <w:rFonts w:ascii="Palatino Linotype" w:hAnsi="Palatino Linotype"/>
          <w:iCs/>
          <w:kern w:val="1"/>
          <w:lang w:eastAsia="hi-IN" w:bidi="hi-IN"/>
        </w:rPr>
      </w:pPr>
    </w:p>
    <w:p w14:paraId="7AE79A6A" w14:textId="77777777" w:rsidR="00A809A1" w:rsidRPr="005A4369" w:rsidRDefault="00A809A1" w:rsidP="00A809A1">
      <w:pPr>
        <w:rPr>
          <w:rFonts w:ascii="Palatino Linotype" w:hAnsi="Palatino Linotype"/>
          <w:b/>
          <w:bCs/>
          <w:i/>
          <w:kern w:val="1"/>
          <w:lang w:eastAsia="hi-IN" w:bidi="hi-IN"/>
        </w:rPr>
      </w:pPr>
      <w:r w:rsidRPr="005A4369">
        <w:rPr>
          <w:rFonts w:ascii="Palatino Linotype" w:hAnsi="Palatino Linotype"/>
          <w:b/>
          <w:bCs/>
          <w:i/>
          <w:kern w:val="1"/>
          <w:lang w:eastAsia="hi-IN" w:bidi="hi-IN"/>
        </w:rPr>
        <w:t>CARACTERISTICILE COMPONENTELOR SOFTWARE ALE SISTEMULUI DE TELEGESTIUNE</w:t>
      </w:r>
    </w:p>
    <w:p w14:paraId="221BD40A" w14:textId="77777777" w:rsidR="00A809A1" w:rsidRPr="005A4369" w:rsidRDefault="00A809A1" w:rsidP="00A809A1">
      <w:pPr>
        <w:rPr>
          <w:rFonts w:ascii="Palatino Linotype" w:hAnsi="Palatino Linotype"/>
          <w:iCs/>
          <w:kern w:val="1"/>
          <w:lang w:eastAsia="hi-IN" w:bidi="hi-IN"/>
        </w:rPr>
      </w:pPr>
    </w:p>
    <w:p w14:paraId="20A23D1B" w14:textId="77777777" w:rsidR="00A809A1" w:rsidRPr="005A4369" w:rsidRDefault="00A809A1" w:rsidP="00A809A1">
      <w:pPr>
        <w:rPr>
          <w:rFonts w:ascii="Palatino Linotype" w:hAnsi="Palatino Linotype"/>
          <w:iCs/>
          <w:kern w:val="1"/>
          <w:lang w:eastAsia="hi-IN" w:bidi="hi-IN"/>
        </w:rPr>
      </w:pPr>
      <w:r w:rsidRPr="005A4369">
        <w:rPr>
          <w:rFonts w:ascii="Palatino Linotype" w:hAnsi="Palatino Linotype"/>
          <w:iCs/>
          <w:kern w:val="1"/>
          <w:lang w:eastAsia="hi-IN" w:bidi="hi-IN"/>
        </w:rPr>
        <w:t>a.</w:t>
      </w:r>
      <w:r w:rsidRPr="005A4369">
        <w:rPr>
          <w:rFonts w:ascii="Palatino Linotype" w:hAnsi="Palatino Linotype"/>
          <w:iCs/>
          <w:kern w:val="1"/>
          <w:lang w:eastAsia="hi-IN" w:bidi="hi-IN"/>
        </w:rPr>
        <w:tab/>
      </w:r>
      <w:r w:rsidRPr="005A4369">
        <w:rPr>
          <w:rFonts w:ascii="Palatino Linotype" w:hAnsi="Palatino Linotype"/>
          <w:iCs/>
          <w:kern w:val="1"/>
          <w:u w:val="single"/>
          <w:lang w:eastAsia="hi-IN" w:bidi="hi-IN"/>
        </w:rPr>
        <w:t>SISTEM DE OPERARE LOCAL</w:t>
      </w:r>
    </w:p>
    <w:p w14:paraId="0B0EF480" w14:textId="77777777" w:rsidR="00A809A1" w:rsidRPr="005A4369" w:rsidRDefault="00A809A1" w:rsidP="00A809A1">
      <w:pPr>
        <w:ind w:firstLine="360"/>
        <w:jc w:val="both"/>
        <w:rPr>
          <w:rFonts w:ascii="Palatino Linotype" w:hAnsi="Palatino Linotype"/>
          <w:iCs/>
          <w:kern w:val="1"/>
          <w:lang w:eastAsia="hi-IN" w:bidi="hi-IN"/>
        </w:rPr>
      </w:pPr>
      <w:r w:rsidRPr="005A4369">
        <w:rPr>
          <w:rFonts w:ascii="Palatino Linotype" w:hAnsi="Palatino Linotype"/>
          <w:iCs/>
          <w:kern w:val="1"/>
          <w:lang w:eastAsia="hi-IN" w:bidi="hi-IN"/>
        </w:rPr>
        <w:tab/>
        <w:t>Sistemul de operare trebuie sa fie in Limba Română și va rula pe platformele Windows. Instalarea se va putea face atât pe Laptop cât și pe Tableta si trebuie sa aiba rolul de punere in funcțiune a sistemelor instalate și monitorizare dar și de control local a dispozitivelor din Sistemul De Telegestiune, cand nu exista transmisie de date celulare. Accesul la rețeaua locală de tip “MESH” (interval frecvența radio [2.400 - 2.500] GHz) se va realiza printr-un un dispozitiv USB-Dongle securizat. Reteaua locala de tip Mesh trebuie sa functioneze in sistem autonom fara sa fie conditionata de prezenta unui semnal GSM sau de controlul prin retea de date de pe server.</w:t>
      </w:r>
    </w:p>
    <w:p w14:paraId="57C6951C" w14:textId="77777777" w:rsidR="00A809A1" w:rsidRPr="005A4369" w:rsidRDefault="00A809A1" w:rsidP="00A809A1">
      <w:pPr>
        <w:rPr>
          <w:rFonts w:ascii="Palatino Linotype" w:hAnsi="Palatino Linotype"/>
          <w:iCs/>
          <w:kern w:val="1"/>
          <w:lang w:eastAsia="hi-IN" w:bidi="hi-IN"/>
        </w:rPr>
      </w:pPr>
    </w:p>
    <w:p w14:paraId="78533F5D" w14:textId="77777777" w:rsidR="00A809A1" w:rsidRPr="005A4369" w:rsidRDefault="00A809A1" w:rsidP="00A809A1">
      <w:pPr>
        <w:rPr>
          <w:rFonts w:ascii="Palatino Linotype" w:hAnsi="Palatino Linotype"/>
          <w:iCs/>
          <w:kern w:val="1"/>
          <w:lang w:eastAsia="hi-IN" w:bidi="hi-IN"/>
        </w:rPr>
      </w:pPr>
      <w:r w:rsidRPr="005A4369">
        <w:rPr>
          <w:rFonts w:ascii="Palatino Linotype" w:hAnsi="Palatino Linotype"/>
          <w:iCs/>
          <w:kern w:val="1"/>
          <w:lang w:eastAsia="hi-IN" w:bidi="hi-IN"/>
        </w:rPr>
        <w:t>b.</w:t>
      </w:r>
      <w:r w:rsidRPr="005A4369">
        <w:rPr>
          <w:rFonts w:ascii="Palatino Linotype" w:hAnsi="Palatino Linotype"/>
          <w:iCs/>
          <w:kern w:val="1"/>
          <w:lang w:eastAsia="hi-IN" w:bidi="hi-IN"/>
        </w:rPr>
        <w:tab/>
      </w:r>
      <w:r w:rsidRPr="005A4369">
        <w:rPr>
          <w:rFonts w:ascii="Palatino Linotype" w:hAnsi="Palatino Linotype"/>
          <w:iCs/>
          <w:kern w:val="1"/>
          <w:u w:val="single"/>
          <w:lang w:eastAsia="hi-IN" w:bidi="hi-IN"/>
        </w:rPr>
        <w:t>SISTEM DE OPERARE WEB BROWSER</w:t>
      </w:r>
    </w:p>
    <w:p w14:paraId="2CB2DE14" w14:textId="77777777" w:rsidR="00A809A1" w:rsidRPr="005A4369" w:rsidRDefault="00A809A1" w:rsidP="00A809A1">
      <w:pPr>
        <w:ind w:firstLine="720"/>
        <w:jc w:val="both"/>
        <w:rPr>
          <w:rFonts w:ascii="Palatino Linotype" w:hAnsi="Palatino Linotype"/>
          <w:iCs/>
          <w:kern w:val="1"/>
          <w:lang w:eastAsia="hi-IN" w:bidi="hi-IN"/>
        </w:rPr>
      </w:pPr>
      <w:r w:rsidRPr="005A4369">
        <w:rPr>
          <w:rFonts w:ascii="Palatino Linotype" w:hAnsi="Palatino Linotype"/>
          <w:iCs/>
          <w:kern w:val="1"/>
          <w:lang w:eastAsia="hi-IN" w:bidi="hi-IN"/>
        </w:rPr>
        <w:t xml:space="preserve">Sistemul de operare va fi in Limba Română și va rula pe oricare browser, atât sub Windows Os dar și MAC OS, pe tableta sau telefon mobil, accesul fiind posibil de pe orice dispozitiv cu browser incorporat si cu internet activ . </w:t>
      </w:r>
    </w:p>
    <w:p w14:paraId="64FE7284" w14:textId="77777777" w:rsidR="00A809A1" w:rsidRPr="005A4369" w:rsidRDefault="00A809A1" w:rsidP="00A809A1">
      <w:pPr>
        <w:tabs>
          <w:tab w:val="left" w:pos="5415"/>
        </w:tabs>
        <w:jc w:val="both"/>
        <w:rPr>
          <w:rFonts w:ascii="Palatino Linotype" w:eastAsia="Verdana" w:hAnsi="Palatino Linotype"/>
        </w:rPr>
      </w:pPr>
    </w:p>
    <w:p w14:paraId="107C1636" w14:textId="77777777" w:rsidR="00A809A1" w:rsidRPr="005A4369" w:rsidRDefault="00A809A1" w:rsidP="00A809A1">
      <w:pPr>
        <w:rPr>
          <w:rFonts w:ascii="Palatino Linotype" w:hAnsi="Palatino Linotype"/>
        </w:rPr>
      </w:pPr>
    </w:p>
    <w:p w14:paraId="036CCA72" w14:textId="77777777" w:rsidR="00A809A1" w:rsidRPr="005A4369" w:rsidRDefault="00A809A1" w:rsidP="00A809A1">
      <w:pPr>
        <w:ind w:firstLine="708"/>
        <w:jc w:val="both"/>
        <w:rPr>
          <w:rFonts w:ascii="Palatino Linotype" w:hAnsi="Palatino Linotype"/>
          <w:bCs/>
        </w:rPr>
      </w:pPr>
      <w:r w:rsidRPr="005A4369">
        <w:rPr>
          <w:rFonts w:ascii="Palatino Linotype" w:hAnsi="Palatino Linotype"/>
          <w:bCs/>
        </w:rPr>
        <w:t>În vederea obținerii unui sistem de iluminat fiabil și performant, aparatele de iluminat ofertate trebuie să îndeplinească cerințele din Fișele Tehnice F5 anexate la prezentul caiet de sarcini.</w:t>
      </w:r>
    </w:p>
    <w:p w14:paraId="7F9F2D0F" w14:textId="77777777" w:rsidR="00A809A1" w:rsidRPr="005A4369" w:rsidRDefault="00A809A1" w:rsidP="00A809A1">
      <w:pPr>
        <w:pStyle w:val="ListParagraph"/>
        <w:ind w:left="142" w:firstLine="566"/>
        <w:jc w:val="both"/>
        <w:rPr>
          <w:rFonts w:ascii="Palatino Linotype" w:hAnsi="Palatino Linotype"/>
          <w:bCs/>
        </w:rPr>
      </w:pPr>
    </w:p>
    <w:p w14:paraId="18909AC1" w14:textId="77777777" w:rsidR="00A809A1" w:rsidRPr="005A4369" w:rsidRDefault="00A809A1" w:rsidP="00A809A1">
      <w:pPr>
        <w:pStyle w:val="ListParagraph"/>
        <w:ind w:left="142" w:firstLine="566"/>
        <w:jc w:val="both"/>
        <w:rPr>
          <w:rFonts w:ascii="Palatino Linotype" w:hAnsi="Palatino Linotype"/>
          <w:bCs/>
        </w:rPr>
      </w:pPr>
      <w:r w:rsidRPr="005A4369">
        <w:rPr>
          <w:rFonts w:ascii="Palatino Linotype" w:hAnsi="Palatino Linotype"/>
          <w:b/>
          <w:u w:val="single"/>
        </w:rPr>
        <w:lastRenderedPageBreak/>
        <w:t>In timpul evaluarii ofertelor tehnice Autoritatea contractanta poate solicita ofertantilor, realizarea unei probe practice la sediul si în prezenta Autoritatii contractate. In vederea sustinerii probei practice si verificarii conformitatii echipamentelor ofertate sunt solicitate mostre functionale pentru aparatele de iluminat, pentru componentele sistemului de telegestiune si senzorii propusi. Echipamentele inaintate ca mostre, vor fi identice cu cele ofertate in cadrul procedurii. In situatia in care se vor identifica diferente, oferta va fi considerata neconforma si respinsa. Aparatele de iluminat si sistemul de telegestiune si control prezentat trebuie sa îndeplineasca in totalitate cerintele solicitate prin documentatia tehnica, inclusiv cerintele de functionalitate, a caror indeplinire se va testa prin instalarea a unui minim de aparate de iluminat stradal echipate cu controlere intelligente, avand caractesiticle de mai sus si in conformitate cu  fisele tehnice. In cadrul acestei probe practice se va testa si comunicatia între controlerul inteligent cu platforma software si cu controlerele invecinate. Proba practica va consta in alimentarea cu energie si verificarea funcționalității întregului sistem. In cazul neprezentării la proba practica, oferta va fi declarata neconforma.</w:t>
      </w:r>
    </w:p>
    <w:p w14:paraId="7E8D8CCA" w14:textId="77777777" w:rsidR="00A809A1" w:rsidRPr="005A4369" w:rsidRDefault="00A809A1" w:rsidP="00A809A1">
      <w:pPr>
        <w:ind w:firstLine="708"/>
        <w:jc w:val="both"/>
        <w:rPr>
          <w:rFonts w:ascii="Palatino Linotype" w:hAnsi="Palatino Linotype"/>
          <w:bCs/>
        </w:rPr>
      </w:pPr>
    </w:p>
    <w:p w14:paraId="175F27CF" w14:textId="77777777" w:rsidR="00A809A1" w:rsidRPr="005A4369" w:rsidRDefault="00A809A1" w:rsidP="00A809A1">
      <w:pPr>
        <w:shd w:val="clear" w:color="auto" w:fill="FFFFFF"/>
        <w:ind w:firstLine="360"/>
        <w:jc w:val="both"/>
        <w:rPr>
          <w:rFonts w:ascii="Palatino Linotype" w:hAnsi="Palatino Linotype"/>
          <w:b/>
          <w:bCs/>
          <w:i/>
          <w:iCs/>
          <w:u w:val="single"/>
        </w:rPr>
      </w:pPr>
      <w:r w:rsidRPr="005A4369">
        <w:rPr>
          <w:rFonts w:ascii="Palatino Linotype" w:hAnsi="Palatino Linotype"/>
          <w:b/>
          <w:bCs/>
          <w:i/>
          <w:iCs/>
          <w:u w:val="single"/>
        </w:rPr>
        <w:t>Ofertantii vor face dovada ca au un specialist in sisteme de telegestiune, certificat de producatorii sistemelor de telegestiune ofertate.</w:t>
      </w:r>
    </w:p>
    <w:p w14:paraId="1A514FC1" w14:textId="77777777" w:rsidR="00A809A1" w:rsidRPr="005A4369" w:rsidRDefault="00A809A1" w:rsidP="00A809A1">
      <w:pPr>
        <w:pStyle w:val="ListParagraph"/>
        <w:widowControl w:val="0"/>
        <w:numPr>
          <w:ilvl w:val="0"/>
          <w:numId w:val="5"/>
        </w:numPr>
        <w:jc w:val="both"/>
        <w:rPr>
          <w:rFonts w:ascii="Palatino Linotype" w:hAnsi="Palatino Linotype"/>
          <w:b/>
          <w:i/>
        </w:rPr>
      </w:pPr>
      <w:r w:rsidRPr="005A4369">
        <w:rPr>
          <w:rFonts w:ascii="Palatino Linotype" w:hAnsi="Palatino Linotype"/>
          <w:b/>
          <w:i/>
        </w:rPr>
        <w:t xml:space="preserve">Aparate de iluminat stradal cu LED – se vor respecta in totalitate cerintele enuntate in fisa tehnica de produs – formularul F5 – atasat caietului de sarcini . </w:t>
      </w:r>
    </w:p>
    <w:p w14:paraId="4D8CA869" w14:textId="63427046" w:rsidR="00A809A1" w:rsidRPr="0007058B" w:rsidRDefault="00A809A1" w:rsidP="0007058B">
      <w:pPr>
        <w:pStyle w:val="ListParagraph"/>
        <w:widowControl w:val="0"/>
        <w:numPr>
          <w:ilvl w:val="0"/>
          <w:numId w:val="5"/>
        </w:numPr>
        <w:jc w:val="both"/>
        <w:rPr>
          <w:rFonts w:ascii="Palatino Linotype" w:hAnsi="Palatino Linotype"/>
          <w:b/>
          <w:i/>
        </w:rPr>
      </w:pPr>
      <w:r w:rsidRPr="005A4369">
        <w:rPr>
          <w:rFonts w:ascii="Palatino Linotype" w:hAnsi="Palatino Linotype"/>
          <w:b/>
          <w:bCs/>
          <w:i/>
          <w:iCs/>
        </w:rPr>
        <w:t>Sistem de telegestiune – se vor respecta in totalitate cerintele enuntate in fisa tehnica de produs – formularul F5 – atasat caietului de sarcini .</w:t>
      </w:r>
    </w:p>
    <w:p w14:paraId="2825925F" w14:textId="77777777" w:rsidR="00A809A1" w:rsidRPr="005A4369" w:rsidRDefault="00A809A1" w:rsidP="00A809A1">
      <w:pPr>
        <w:widowControl w:val="0"/>
        <w:tabs>
          <w:tab w:val="left" w:pos="0"/>
          <w:tab w:val="left" w:pos="1134"/>
        </w:tabs>
        <w:jc w:val="both"/>
        <w:rPr>
          <w:rFonts w:ascii="Palatino Linotype" w:hAnsi="Palatino Linotype"/>
          <w:b/>
        </w:rPr>
      </w:pPr>
    </w:p>
    <w:p w14:paraId="446D1244" w14:textId="77777777" w:rsidR="00A809A1" w:rsidRPr="005A4369" w:rsidRDefault="00A809A1" w:rsidP="00A809A1">
      <w:pPr>
        <w:widowControl w:val="0"/>
        <w:tabs>
          <w:tab w:val="left" w:pos="0"/>
          <w:tab w:val="left" w:pos="1134"/>
        </w:tabs>
        <w:jc w:val="both"/>
        <w:rPr>
          <w:rFonts w:ascii="Palatino Linotype" w:hAnsi="Palatino Linotype"/>
          <w:b/>
        </w:rPr>
      </w:pPr>
      <w:r w:rsidRPr="005A4369">
        <w:rPr>
          <w:rFonts w:ascii="Palatino Linotype" w:hAnsi="Palatino Linotype"/>
          <w:b/>
        </w:rPr>
        <w:t>Nota: Ca suport pentru demonstrarea funcțiilor sistemelor de operare, vor fi anexate capturi de pe ecran, fise tehnice sau orice document care poate fi utilizat in vederea demonstrării cerințelor solicitate.</w:t>
      </w:r>
    </w:p>
    <w:p w14:paraId="276286AF" w14:textId="77777777" w:rsidR="00A809A1" w:rsidRPr="005A4369" w:rsidRDefault="00A809A1" w:rsidP="00A809A1">
      <w:pPr>
        <w:widowControl w:val="0"/>
        <w:tabs>
          <w:tab w:val="left" w:pos="0"/>
          <w:tab w:val="left" w:pos="1134"/>
        </w:tabs>
        <w:jc w:val="both"/>
        <w:rPr>
          <w:rFonts w:ascii="Palatino Linotype" w:hAnsi="Palatino Linotype"/>
          <w:b/>
        </w:rPr>
      </w:pPr>
      <w:r w:rsidRPr="005A4369">
        <w:rPr>
          <w:rFonts w:ascii="Palatino Linotype" w:hAnsi="Palatino Linotype"/>
          <w:b/>
        </w:rPr>
        <w:t>În vederea obținerii unui sistem de iluminat fiabil și performant, aparatele de iluminat si sistemul de telegestiune ofertat trebuie să îndeplinească cerințele minime din fișele tehnice F5.</w:t>
      </w:r>
    </w:p>
    <w:p w14:paraId="09D5A219" w14:textId="77777777" w:rsidR="00A809A1" w:rsidRPr="005A4369" w:rsidRDefault="00A809A1" w:rsidP="00A809A1">
      <w:pPr>
        <w:widowControl w:val="0"/>
        <w:tabs>
          <w:tab w:val="left" w:pos="0"/>
          <w:tab w:val="left" w:pos="1134"/>
        </w:tabs>
        <w:jc w:val="both"/>
        <w:rPr>
          <w:rFonts w:ascii="Palatino Linotype" w:hAnsi="Palatino Linotype"/>
          <w:b/>
        </w:rPr>
      </w:pPr>
      <w:r w:rsidRPr="005A4369">
        <w:rPr>
          <w:rFonts w:ascii="Palatino Linotype" w:hAnsi="Palatino Linotype"/>
          <w:b/>
        </w:rPr>
        <w:t>In formulare se va face o descriere completà a echipamentelor care urmeazã a fi furnizate. In caz contrar, oferta va fi declaratä neconformä. Ofertantii sunt obligati sã ataseze fisele tehnice si paginile de catalog ale producätorului si sa demonstreze corespondenta cu cerintele tehnice. Se va avea in vedere la intocmirea formularelor F5 conform cerintelor minime impuse, nu se vor accepta expresii de gen : da, identic, conform, respecta, etc., sau copierea cerintelor.</w:t>
      </w:r>
    </w:p>
    <w:p w14:paraId="63B8473C" w14:textId="77777777" w:rsidR="00A809A1" w:rsidRPr="005A4369" w:rsidRDefault="00A809A1" w:rsidP="00A809A1">
      <w:pPr>
        <w:widowControl w:val="0"/>
        <w:tabs>
          <w:tab w:val="left" w:pos="0"/>
          <w:tab w:val="left" w:pos="1134"/>
        </w:tabs>
        <w:jc w:val="both"/>
        <w:rPr>
          <w:rFonts w:ascii="Palatino Linotype" w:hAnsi="Palatino Linotype"/>
          <w:b/>
        </w:rPr>
      </w:pPr>
      <w:r w:rsidRPr="005A4369">
        <w:rPr>
          <w:rFonts w:ascii="Palatino Linotype" w:hAnsi="Palatino Linotype"/>
          <w:b/>
        </w:rPr>
        <w:t>In contul demo prezentat, se vor verifica functiile descrise in fisele tehnice si capturile de ecran anexate.</w:t>
      </w:r>
    </w:p>
    <w:p w14:paraId="2F91C4CE" w14:textId="77777777" w:rsidR="00A809A1" w:rsidRPr="005A4369" w:rsidRDefault="00A809A1" w:rsidP="00A809A1">
      <w:pPr>
        <w:widowControl w:val="0"/>
        <w:tabs>
          <w:tab w:val="left" w:pos="0"/>
          <w:tab w:val="left" w:pos="1134"/>
        </w:tabs>
        <w:jc w:val="both"/>
        <w:rPr>
          <w:rFonts w:ascii="Palatino Linotype" w:hAnsi="Palatino Linotype"/>
          <w:b/>
        </w:rPr>
      </w:pPr>
    </w:p>
    <w:p w14:paraId="0637DDEB" w14:textId="77777777" w:rsidR="00A809A1" w:rsidRPr="005A4369" w:rsidRDefault="00A809A1" w:rsidP="00A809A1">
      <w:pPr>
        <w:pStyle w:val="Heading2"/>
        <w:keepNext w:val="0"/>
        <w:keepLines w:val="0"/>
        <w:widowControl w:val="0"/>
        <w:spacing w:before="0"/>
        <w:ind w:left="576" w:hanging="576"/>
        <w:rPr>
          <w:rFonts w:ascii="Palatino Linotype" w:hAnsi="Palatino Linotype"/>
          <w:sz w:val="22"/>
          <w:szCs w:val="22"/>
        </w:rPr>
      </w:pPr>
      <w:bookmarkStart w:id="3" w:name="_Toc69802845"/>
      <w:r w:rsidRPr="005A4369">
        <w:rPr>
          <w:rFonts w:ascii="Palatino Linotype" w:hAnsi="Palatino Linotype"/>
          <w:sz w:val="22"/>
          <w:szCs w:val="22"/>
        </w:rPr>
        <w:t>Rezultate ce trebuie obținute de Contractant</w:t>
      </w:r>
      <w:bookmarkEnd w:id="3"/>
    </w:p>
    <w:p w14:paraId="28493400" w14:textId="77777777" w:rsidR="00A809A1" w:rsidRPr="005A4369" w:rsidRDefault="00A809A1" w:rsidP="00A809A1">
      <w:pPr>
        <w:pStyle w:val="BodyText"/>
        <w:spacing w:after="0" w:line="240" w:lineRule="auto"/>
        <w:rPr>
          <w:rFonts w:ascii="Palatino Linotype" w:hAnsi="Palatino Linotype"/>
          <w:sz w:val="22"/>
        </w:rPr>
      </w:pPr>
    </w:p>
    <w:p w14:paraId="1B5C9D3F" w14:textId="77777777" w:rsidR="00A809A1" w:rsidRPr="005A4369" w:rsidRDefault="00A809A1" w:rsidP="00A809A1">
      <w:pPr>
        <w:pStyle w:val="Heading3"/>
        <w:spacing w:before="0"/>
        <w:rPr>
          <w:rFonts w:ascii="Palatino Linotype" w:hAnsi="Palatino Linotype"/>
          <w:color w:val="auto"/>
          <w:sz w:val="22"/>
        </w:rPr>
      </w:pPr>
      <w:r w:rsidRPr="005A4369">
        <w:rPr>
          <w:rFonts w:ascii="Palatino Linotype" w:hAnsi="Palatino Linotype"/>
          <w:color w:val="auto"/>
          <w:sz w:val="22"/>
        </w:rPr>
        <w:lastRenderedPageBreak/>
        <w:t>Devizele de lucrări cantitative</w:t>
      </w:r>
    </w:p>
    <w:p w14:paraId="4B094B09" w14:textId="77777777" w:rsidR="00A809A1" w:rsidRPr="005A4369" w:rsidRDefault="00A809A1" w:rsidP="00A809A1">
      <w:pPr>
        <w:widowControl w:val="0"/>
        <w:ind w:firstLine="708"/>
        <w:jc w:val="both"/>
        <w:rPr>
          <w:rFonts w:ascii="Palatino Linotype" w:hAnsi="Palatino Linotype"/>
        </w:rPr>
      </w:pPr>
      <w:r w:rsidRPr="005A4369">
        <w:rPr>
          <w:rFonts w:ascii="Palatino Linotype" w:hAnsi="Palatino Linotype"/>
        </w:rPr>
        <w:t>Se vor prezenta devizele pe obiectivul de investiție aferent proiectului . Acestea se vor calcula în funcție de lucrările ce urmează a fi executate. Devizele prezentate în cadrul propunerii tehnice, vor fi fără prețuri..</w:t>
      </w:r>
    </w:p>
    <w:p w14:paraId="3E90673F" w14:textId="77777777" w:rsidR="00A809A1" w:rsidRPr="005A4369" w:rsidRDefault="00A809A1" w:rsidP="00A809A1">
      <w:pPr>
        <w:widowControl w:val="0"/>
        <w:jc w:val="both"/>
        <w:rPr>
          <w:rFonts w:ascii="Palatino Linotype" w:hAnsi="Palatino Linotype"/>
        </w:rPr>
      </w:pPr>
    </w:p>
    <w:p w14:paraId="44D5A099" w14:textId="77777777" w:rsidR="00A809A1" w:rsidRPr="005A4369" w:rsidRDefault="00A809A1" w:rsidP="00A809A1">
      <w:pPr>
        <w:pStyle w:val="Heading3"/>
        <w:spacing w:before="0"/>
        <w:rPr>
          <w:rFonts w:ascii="Palatino Linotype" w:hAnsi="Palatino Linotype"/>
          <w:color w:val="auto"/>
          <w:sz w:val="22"/>
        </w:rPr>
      </w:pPr>
      <w:r w:rsidRPr="005A4369">
        <w:rPr>
          <w:rFonts w:ascii="Palatino Linotype" w:hAnsi="Palatino Linotype"/>
          <w:color w:val="auto"/>
          <w:sz w:val="22"/>
        </w:rPr>
        <w:t>Fișele tehnice - Formular F5</w:t>
      </w:r>
    </w:p>
    <w:p w14:paraId="527ED6B6" w14:textId="77777777" w:rsidR="00A809A1" w:rsidRPr="005A4369" w:rsidRDefault="00A809A1" w:rsidP="00A809A1">
      <w:pPr>
        <w:shd w:val="clear" w:color="auto" w:fill="FFFFFF"/>
        <w:ind w:right="14" w:firstLine="576"/>
        <w:jc w:val="both"/>
        <w:rPr>
          <w:rFonts w:ascii="Palatino Linotype" w:hAnsi="Palatino Linotype"/>
        </w:rPr>
      </w:pPr>
      <w:r w:rsidRPr="005A4369">
        <w:rPr>
          <w:rFonts w:ascii="Palatino Linotype" w:hAnsi="Palatino Linotype"/>
        </w:rPr>
        <w:t>Pentru fiecare tip de echipament, ofertanții au obligația de a completa formularele F5, fișele tehnice (anexate la Caietul de sarcini) in forma pusa la dispozitie de catre Autoritatea Contractanta.  În formulare se va face o descriere completă a echipamentelor care urmează a fi furnizate, nu se acceptă alt format si expresii precum „Conform”, „Identic”, „Da”, sau copierea integrală a cerinței, în caz contrar, oferta va fi declarată neconformă. Ofertanţii sunt obligaţi să ataşeze fișele tehnice/ paginile de catalog ale producătorului in original si tradusa in limba romana acolo unde e cazul si sa demonstreze corespondența cu cerinţele tehnice. Ofertantul poate prezenta in oferta tehnica si produse cu caracteresitci tehnice superioare, pentru care se va detalia si explica, in cadrul memoriul tehnic, solutia superioara ofertata.</w:t>
      </w:r>
    </w:p>
    <w:p w14:paraId="66FFE8BE" w14:textId="77777777" w:rsidR="00A809A1" w:rsidRPr="005A4369" w:rsidRDefault="00A809A1" w:rsidP="00A809A1">
      <w:pPr>
        <w:shd w:val="clear" w:color="auto" w:fill="FFFFFF"/>
        <w:ind w:right="14" w:firstLine="576"/>
        <w:jc w:val="both"/>
        <w:rPr>
          <w:rFonts w:ascii="Palatino Linotype" w:hAnsi="Palatino Linotype"/>
        </w:rPr>
      </w:pPr>
      <w:r w:rsidRPr="005A4369">
        <w:rPr>
          <w:rFonts w:ascii="Palatino Linotype" w:hAnsi="Palatino Linotype"/>
        </w:rPr>
        <w:t>In completarea fiselor tehnice se vor preciza documentele din care reiese indeplinirea conformitatii produselor ofertate cu specificatiile tehnice pentru fiecare cernita in parte, cu indicarea paginii si a documentului care atesta conformatea.</w:t>
      </w:r>
    </w:p>
    <w:p w14:paraId="0290BF0F" w14:textId="77777777" w:rsidR="00A809A1" w:rsidRPr="005A4369" w:rsidRDefault="00A809A1" w:rsidP="00A809A1">
      <w:pPr>
        <w:shd w:val="clear" w:color="auto" w:fill="FFFFFF"/>
        <w:ind w:right="14" w:firstLine="576"/>
        <w:jc w:val="both"/>
        <w:rPr>
          <w:rFonts w:ascii="Palatino Linotype" w:hAnsi="Palatino Linotype"/>
        </w:rPr>
      </w:pPr>
      <w:r w:rsidRPr="005A4369">
        <w:rPr>
          <w:rFonts w:ascii="Palatino Linotype" w:hAnsi="Palatino Linotype"/>
        </w:rPr>
        <w:t>Tipul aparatului de iluminat si marca producatorului astfel inscriptionate trebuie sa se identifice cu tipul aparatelor de iluminat si producatorul pentru care s-au prezentat atestatele si buletinele de incercare solicitate, cu cele folosite in proiectele luminotehnice si cu cele ofertate.</w:t>
      </w:r>
    </w:p>
    <w:p w14:paraId="1C8CC314" w14:textId="77777777" w:rsidR="00A809A1" w:rsidRPr="005A4369" w:rsidRDefault="00A809A1" w:rsidP="00A809A1">
      <w:pPr>
        <w:shd w:val="clear" w:color="auto" w:fill="FFFFFF"/>
        <w:ind w:right="14" w:firstLine="576"/>
        <w:jc w:val="both"/>
        <w:rPr>
          <w:rFonts w:ascii="Palatino Linotype" w:hAnsi="Palatino Linotype"/>
        </w:rPr>
      </w:pPr>
      <w:r w:rsidRPr="005A4369">
        <w:rPr>
          <w:rFonts w:ascii="Palatino Linotype" w:hAnsi="Palatino Linotype"/>
        </w:rPr>
        <w:t>Declaratiile ofertantiilor vor fi dovedite prin prezentarea de fise de catalog alaturi de certificate, rapoarte de incercari, capturi ecran sau alte documente avizate din care sa reiasa cele declarate.</w:t>
      </w:r>
    </w:p>
    <w:p w14:paraId="5F249D12" w14:textId="77777777" w:rsidR="00A809A1" w:rsidRPr="005A4369" w:rsidRDefault="00A809A1" w:rsidP="00A809A1">
      <w:pPr>
        <w:shd w:val="clear" w:color="auto" w:fill="FFFFFF"/>
        <w:ind w:right="14" w:firstLine="576"/>
        <w:jc w:val="both"/>
        <w:rPr>
          <w:rFonts w:ascii="Palatino Linotype" w:hAnsi="Palatino Linotype"/>
        </w:rPr>
      </w:pPr>
      <w:r w:rsidRPr="005A4369">
        <w:rPr>
          <w:rFonts w:ascii="Palatino Linotype" w:hAnsi="Palatino Linotype"/>
        </w:rPr>
        <w:t>Ofertele, ale căror formulare F5 nu conţin descrierea completa sau nu răspund cerinţelor minime ale echipamentelor solicitate precum și a modului lor de completare, vor fi declarate NECONFORME.</w:t>
      </w:r>
    </w:p>
    <w:p w14:paraId="1AAAAE55" w14:textId="77777777" w:rsidR="00A809A1" w:rsidRPr="005A4369" w:rsidRDefault="00A809A1" w:rsidP="00A809A1">
      <w:pPr>
        <w:shd w:val="clear" w:color="auto" w:fill="FFFFFF"/>
        <w:ind w:right="14" w:firstLine="576"/>
        <w:jc w:val="both"/>
        <w:rPr>
          <w:rFonts w:ascii="Palatino Linotype" w:hAnsi="Palatino Linotype"/>
        </w:rPr>
      </w:pPr>
      <w:r w:rsidRPr="005A4369">
        <w:rPr>
          <w:rFonts w:ascii="Palatino Linotype" w:hAnsi="Palatino Linotype"/>
        </w:rPr>
        <w:t>În toată documentaţia, acolo unde specificaţiile tehnice indică o anumită origine, sursă, producţie, un procedeu special, o marcă de fabrică sau de comerţ, un brevet de invenţie, o licenţă de fabricaţie, acestea  sunt menţionate  doar pentru identificarea cu uşurinţă a tipului de produs şi NU au ca efect favorizarea sau eliminarea anumitor operatori economici sau a anumitor produse. În consecinţă, aceste specificaţii sunt considerate ca având menţiunea de „sau echivalent”.</w:t>
      </w:r>
    </w:p>
    <w:p w14:paraId="20EEB0D9" w14:textId="77777777" w:rsidR="00A809A1" w:rsidRPr="005A4369" w:rsidRDefault="00A809A1" w:rsidP="00A809A1">
      <w:pPr>
        <w:shd w:val="clear" w:color="auto" w:fill="FFFFFF"/>
        <w:ind w:right="14" w:firstLine="576"/>
        <w:jc w:val="both"/>
        <w:rPr>
          <w:rFonts w:ascii="Palatino Linotype" w:hAnsi="Palatino Linotype"/>
        </w:rPr>
      </w:pPr>
      <w:r w:rsidRPr="005A4369">
        <w:rPr>
          <w:rFonts w:ascii="Palatino Linotype" w:hAnsi="Palatino Linotype"/>
        </w:rPr>
        <w:t>În cazul în care documentele prezentate sunt emise în altă limbă, aceste se vor prezenta atât în varianta originală cât și în traducere autorizată. Traducerea va fi făcută de traducător autorizat. Neprezentarea documentelor în acest format atrage declararea ofertei ca NECONFORMĂ.</w:t>
      </w:r>
    </w:p>
    <w:p w14:paraId="000330A1" w14:textId="77777777" w:rsidR="00A809A1" w:rsidRPr="005A4369" w:rsidRDefault="00A809A1" w:rsidP="00A809A1">
      <w:pPr>
        <w:shd w:val="clear" w:color="auto" w:fill="FFFFFF"/>
        <w:ind w:right="14" w:firstLine="576"/>
        <w:jc w:val="both"/>
        <w:rPr>
          <w:rFonts w:ascii="Palatino Linotype" w:hAnsi="Palatino Linotype"/>
        </w:rPr>
      </w:pPr>
      <w:r w:rsidRPr="005A4369">
        <w:rPr>
          <w:rFonts w:ascii="Palatino Linotype" w:hAnsi="Palatino Linotype"/>
        </w:rPr>
        <w:t xml:space="preserve">Este obligatorie inscriptionarea CE precum si inscriptionarea tipului de aparat si a marcii producatoare. </w:t>
      </w:r>
    </w:p>
    <w:p w14:paraId="156D4205" w14:textId="77777777" w:rsidR="00A809A1" w:rsidRPr="005A4369" w:rsidRDefault="00A809A1" w:rsidP="00A809A1">
      <w:pPr>
        <w:shd w:val="clear" w:color="auto" w:fill="FFFFFF"/>
        <w:ind w:right="14" w:firstLine="576"/>
        <w:jc w:val="both"/>
        <w:rPr>
          <w:rFonts w:ascii="Palatino Linotype" w:hAnsi="Palatino Linotype"/>
        </w:rPr>
      </w:pPr>
      <w:r w:rsidRPr="005A4369">
        <w:rPr>
          <w:rFonts w:ascii="Palatino Linotype" w:hAnsi="Palatino Linotype"/>
        </w:rPr>
        <w:lastRenderedPageBreak/>
        <w:tab/>
        <w:t xml:space="preserve">Tipul aparatului de iluminat si marca producatorului astfel inscriptionate trebuie sa se identifice cu tipul aparatelor de iluminat si producatorul pentru care s-au prezentat atestatele si buletinele de incercare solicitate , cu cele prezentate ca mostre, cu cele folosite in proiectele luminotehnice si cu cele ofertate. </w:t>
      </w:r>
    </w:p>
    <w:p w14:paraId="1B8A6FC5" w14:textId="77777777" w:rsidR="00A809A1" w:rsidRPr="005A4369" w:rsidRDefault="00A809A1" w:rsidP="00A809A1">
      <w:pPr>
        <w:shd w:val="clear" w:color="auto" w:fill="FFFFFF"/>
        <w:ind w:right="14" w:firstLine="576"/>
        <w:jc w:val="both"/>
        <w:rPr>
          <w:rFonts w:ascii="Palatino Linotype" w:hAnsi="Palatino Linotype"/>
        </w:rPr>
      </w:pPr>
      <w:r w:rsidRPr="005A4369">
        <w:rPr>
          <w:rFonts w:ascii="Palatino Linotype" w:hAnsi="Palatino Linotype"/>
        </w:rPr>
        <w:t xml:space="preserve">Îndeplinirea cerintelor tehnice minime enuntate mai sus este obligatorie, nerespectarea acestora atrage descalificarea ofertelor respective.. </w:t>
      </w:r>
    </w:p>
    <w:p w14:paraId="04AA9D96" w14:textId="5A37CDD0" w:rsidR="00A809A1" w:rsidRPr="005A4369" w:rsidRDefault="00A809A1" w:rsidP="00330E0A">
      <w:pPr>
        <w:ind w:firstLine="644"/>
        <w:jc w:val="both"/>
        <w:rPr>
          <w:rFonts w:ascii="Palatino Linotype" w:hAnsi="Palatino Linotype"/>
        </w:rPr>
      </w:pPr>
      <w:r w:rsidRPr="005A4369">
        <w:rPr>
          <w:rFonts w:ascii="Palatino Linotype" w:hAnsi="Palatino Linotype"/>
        </w:rPr>
        <w:t xml:space="preserve">Pentru toate componentele aferente sistemului de iluminat ofertat se vor respecta cerințele tehnice minime solicitate prin prezentul Caiet de Sarcini și Fișele Tehnice F5.  </w:t>
      </w:r>
    </w:p>
    <w:p w14:paraId="206C467B" w14:textId="77777777" w:rsidR="00A809A1" w:rsidRPr="005A4369" w:rsidRDefault="00A809A1" w:rsidP="00A809A1">
      <w:pPr>
        <w:widowControl w:val="0"/>
        <w:jc w:val="both"/>
        <w:rPr>
          <w:rFonts w:ascii="Palatino Linotype" w:hAnsi="Palatino Linotype"/>
          <w:color w:val="FF0000"/>
        </w:rPr>
      </w:pPr>
    </w:p>
    <w:p w14:paraId="74D89EFE" w14:textId="77777777" w:rsidR="00A809A1" w:rsidRPr="005A4369" w:rsidRDefault="00A809A1" w:rsidP="00A809A1">
      <w:pPr>
        <w:pStyle w:val="Heading2"/>
        <w:keepNext w:val="0"/>
        <w:keepLines w:val="0"/>
        <w:widowControl w:val="0"/>
        <w:spacing w:before="0"/>
        <w:rPr>
          <w:rFonts w:ascii="Palatino Linotype" w:hAnsi="Palatino Linotype"/>
          <w:sz w:val="22"/>
          <w:szCs w:val="22"/>
        </w:rPr>
      </w:pPr>
      <w:bookmarkStart w:id="4" w:name="_Toc69802846"/>
      <w:r w:rsidRPr="005A4369">
        <w:rPr>
          <w:rFonts w:ascii="Palatino Linotype" w:hAnsi="Palatino Linotype"/>
          <w:sz w:val="22"/>
          <w:szCs w:val="22"/>
        </w:rPr>
        <w:t>Personalul Contractantului</w:t>
      </w:r>
      <w:bookmarkEnd w:id="4"/>
    </w:p>
    <w:p w14:paraId="35586CF6" w14:textId="77777777" w:rsidR="00A809A1" w:rsidRPr="005A4369" w:rsidRDefault="00A809A1" w:rsidP="00A809A1">
      <w:pPr>
        <w:widowControl w:val="0"/>
        <w:ind w:firstLine="708"/>
        <w:jc w:val="both"/>
        <w:rPr>
          <w:rFonts w:ascii="Palatino Linotype" w:hAnsi="Palatino Linotype"/>
        </w:rPr>
      </w:pPr>
      <w:r w:rsidRPr="005A4369">
        <w:rPr>
          <w:rFonts w:ascii="Palatino Linotype" w:hAnsi="Palatino Linotype"/>
        </w:rPr>
        <w:t>Ofertantul va asigura alocarea de resurse umane cu înaltă calificare, familiarizate cu sarcinile primite și va asigura în permanență disponibilitatea resurselor corespunzătoare.</w:t>
      </w:r>
    </w:p>
    <w:p w14:paraId="1C58E86B" w14:textId="77777777" w:rsidR="00A809A1" w:rsidRPr="005A4369" w:rsidRDefault="00A809A1" w:rsidP="00A809A1">
      <w:pPr>
        <w:widowControl w:val="0"/>
        <w:ind w:firstLine="708"/>
        <w:jc w:val="both"/>
        <w:rPr>
          <w:rFonts w:ascii="Palatino Linotype" w:hAnsi="Palatino Linotype"/>
        </w:rPr>
      </w:pPr>
      <w:r w:rsidRPr="005A4369">
        <w:rPr>
          <w:rFonts w:ascii="Palatino Linotype" w:hAnsi="Palatino Linotype"/>
        </w:rPr>
        <w:t>Ofertantul va pune la dispoziția Autorității Contractante o echipă formată din personal cu competențe, capabilă să ducă la bun sfârșit sarcinile definite prin prezentul document, astfel încât, în final să se obțină îndeplinirea obiectivului general al contractului, în condițiile respectării cerințelor de calitate, a termenelor stabilite și a încadrării în buget.</w:t>
      </w:r>
    </w:p>
    <w:p w14:paraId="19D91C8D" w14:textId="77777777" w:rsidR="00A809A1" w:rsidRPr="005A4369" w:rsidRDefault="00A809A1" w:rsidP="00A809A1">
      <w:pPr>
        <w:widowControl w:val="0"/>
        <w:ind w:firstLine="708"/>
        <w:jc w:val="both"/>
        <w:rPr>
          <w:rFonts w:ascii="Palatino Linotype" w:hAnsi="Palatino Linotype"/>
        </w:rPr>
      </w:pPr>
      <w:r w:rsidRPr="005A4369">
        <w:rPr>
          <w:rFonts w:ascii="Palatino Linotype" w:hAnsi="Palatino Linotype"/>
        </w:rPr>
        <w:t xml:space="preserve">Avand în vedere importanța și complexitatea contractului ce urmează a fi atribuit, având ca rezultat final executarea lucrărilor, achizitorul urmărește contractarea unor lucrări profesionale, iar operatorul economic trebuie să dispună de experiența similara anterioară astfel încât achizitorul să fie protejat, iar scopul contractului să fie realizat în conformitate cu cele mai bune standarde. Complexitatea activităților ce urmează a fi derulate este dată de complexitatea lucrărilor de execuție și de valoarea estimată a acestor lucrări. </w:t>
      </w:r>
    </w:p>
    <w:p w14:paraId="3929123B" w14:textId="77777777" w:rsidR="00A809A1" w:rsidRPr="005A4369" w:rsidRDefault="00A809A1" w:rsidP="00A809A1">
      <w:pPr>
        <w:widowControl w:val="0"/>
        <w:ind w:firstLine="708"/>
        <w:jc w:val="both"/>
        <w:rPr>
          <w:rFonts w:ascii="Palatino Linotype" w:hAnsi="Palatino Linotype"/>
        </w:rPr>
      </w:pPr>
    </w:p>
    <w:p w14:paraId="77AD466F" w14:textId="77777777" w:rsidR="00A809A1" w:rsidRPr="005A4369" w:rsidRDefault="00A809A1" w:rsidP="00A809A1">
      <w:pPr>
        <w:pStyle w:val="Heading2"/>
        <w:keepNext w:val="0"/>
        <w:keepLines w:val="0"/>
        <w:widowControl w:val="0"/>
        <w:spacing w:before="0"/>
        <w:rPr>
          <w:rFonts w:ascii="Palatino Linotype" w:hAnsi="Palatino Linotype"/>
          <w:sz w:val="22"/>
          <w:szCs w:val="22"/>
        </w:rPr>
      </w:pPr>
      <w:bookmarkStart w:id="5" w:name="_Toc69802847"/>
      <w:r w:rsidRPr="005A4369">
        <w:rPr>
          <w:rFonts w:ascii="Palatino Linotype" w:hAnsi="Palatino Linotype"/>
          <w:sz w:val="22"/>
          <w:szCs w:val="22"/>
        </w:rPr>
        <w:t>Utilaje, echipamente, materiale</w:t>
      </w:r>
      <w:bookmarkEnd w:id="5"/>
    </w:p>
    <w:p w14:paraId="51607888" w14:textId="77777777" w:rsidR="00A809A1" w:rsidRPr="005A4369" w:rsidRDefault="00A809A1" w:rsidP="00A809A1">
      <w:pPr>
        <w:ind w:firstLine="708"/>
        <w:jc w:val="both"/>
        <w:rPr>
          <w:rFonts w:ascii="Palatino Linotype" w:hAnsi="Palatino Linotype"/>
        </w:rPr>
      </w:pPr>
      <w:r w:rsidRPr="005A4369">
        <w:rPr>
          <w:rFonts w:ascii="Palatino Linotype" w:hAnsi="Palatino Linotype"/>
        </w:rPr>
        <w:t>Ofertanții vor asigura alocarea utilajelor necesare implementării obiectivului. Se va prezenta modalitatea de acces la minim următoarele echipamente și utilaje:</w:t>
      </w:r>
    </w:p>
    <w:p w14:paraId="7CFCD005" w14:textId="77777777" w:rsidR="00A809A1" w:rsidRPr="005A4369" w:rsidRDefault="00A809A1" w:rsidP="00A809A1">
      <w:pPr>
        <w:ind w:firstLine="708"/>
        <w:jc w:val="both"/>
        <w:rPr>
          <w:rFonts w:ascii="Palatino Linotype" w:hAnsi="Palatino Linotyp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3888"/>
        <w:gridCol w:w="1258"/>
        <w:gridCol w:w="3250"/>
      </w:tblGrid>
      <w:tr w:rsidR="00A809A1" w:rsidRPr="005A4369" w14:paraId="76933DE7" w14:textId="77777777" w:rsidTr="00617E47">
        <w:trPr>
          <w:jc w:val="center"/>
        </w:trPr>
        <w:tc>
          <w:tcPr>
            <w:tcW w:w="583" w:type="dxa"/>
          </w:tcPr>
          <w:p w14:paraId="09C54F20" w14:textId="77777777" w:rsidR="00A809A1" w:rsidRPr="005A4369" w:rsidRDefault="00A809A1" w:rsidP="00617E47">
            <w:pPr>
              <w:jc w:val="center"/>
              <w:rPr>
                <w:rFonts w:ascii="Palatino Linotype" w:hAnsi="Palatino Linotype"/>
              </w:rPr>
            </w:pPr>
            <w:r w:rsidRPr="005A4369">
              <w:rPr>
                <w:rFonts w:ascii="Palatino Linotype" w:hAnsi="Palatino Linotype"/>
              </w:rPr>
              <w:t xml:space="preserve">Nr. </w:t>
            </w:r>
          </w:p>
          <w:p w14:paraId="7179231D" w14:textId="77777777" w:rsidR="00A809A1" w:rsidRPr="005A4369" w:rsidRDefault="00A809A1" w:rsidP="00617E47">
            <w:pPr>
              <w:jc w:val="center"/>
              <w:rPr>
                <w:rFonts w:ascii="Palatino Linotype" w:hAnsi="Palatino Linotype"/>
              </w:rPr>
            </w:pPr>
            <w:r w:rsidRPr="005A4369">
              <w:rPr>
                <w:rFonts w:ascii="Palatino Linotype" w:hAnsi="Palatino Linotype"/>
              </w:rPr>
              <w:t>Crt.</w:t>
            </w:r>
          </w:p>
        </w:tc>
        <w:tc>
          <w:tcPr>
            <w:tcW w:w="4372" w:type="dxa"/>
          </w:tcPr>
          <w:p w14:paraId="4F44FAFB" w14:textId="77777777" w:rsidR="00A809A1" w:rsidRPr="005A4369" w:rsidRDefault="00A809A1" w:rsidP="00617E47">
            <w:pPr>
              <w:jc w:val="center"/>
              <w:rPr>
                <w:rFonts w:ascii="Palatino Linotype" w:hAnsi="Palatino Linotype"/>
              </w:rPr>
            </w:pPr>
            <w:r w:rsidRPr="005A4369">
              <w:rPr>
                <w:rFonts w:ascii="Palatino Linotype" w:hAnsi="Palatino Linotype"/>
              </w:rPr>
              <w:t>Denumire</w:t>
            </w:r>
          </w:p>
        </w:tc>
        <w:tc>
          <w:tcPr>
            <w:tcW w:w="1275" w:type="dxa"/>
          </w:tcPr>
          <w:p w14:paraId="245D5B4F" w14:textId="77777777" w:rsidR="00A809A1" w:rsidRPr="005A4369" w:rsidRDefault="00A809A1" w:rsidP="00617E47">
            <w:pPr>
              <w:jc w:val="center"/>
              <w:rPr>
                <w:rFonts w:ascii="Palatino Linotype" w:hAnsi="Palatino Linotype"/>
              </w:rPr>
            </w:pPr>
            <w:r w:rsidRPr="005A4369">
              <w:rPr>
                <w:rFonts w:ascii="Palatino Linotype" w:hAnsi="Palatino Linotype"/>
              </w:rPr>
              <w:t>Cantitate</w:t>
            </w:r>
          </w:p>
        </w:tc>
        <w:tc>
          <w:tcPr>
            <w:tcW w:w="3682" w:type="dxa"/>
          </w:tcPr>
          <w:p w14:paraId="2C849D4C" w14:textId="77777777" w:rsidR="00A809A1" w:rsidRPr="005A4369" w:rsidRDefault="00A809A1" w:rsidP="00617E47">
            <w:pPr>
              <w:jc w:val="center"/>
              <w:rPr>
                <w:rFonts w:ascii="Palatino Linotype" w:hAnsi="Palatino Linotype"/>
              </w:rPr>
            </w:pPr>
            <w:r w:rsidRPr="005A4369">
              <w:rPr>
                <w:rFonts w:ascii="Palatino Linotype" w:hAnsi="Palatino Linotype"/>
              </w:rPr>
              <w:t>Modalitate de acces</w:t>
            </w:r>
          </w:p>
        </w:tc>
      </w:tr>
      <w:tr w:rsidR="00A809A1" w:rsidRPr="005A4369" w14:paraId="2310D623" w14:textId="77777777" w:rsidTr="00617E47">
        <w:trPr>
          <w:trHeight w:val="467"/>
          <w:jc w:val="center"/>
        </w:trPr>
        <w:tc>
          <w:tcPr>
            <w:tcW w:w="583" w:type="dxa"/>
          </w:tcPr>
          <w:p w14:paraId="09BACA32" w14:textId="77777777" w:rsidR="00A809A1" w:rsidRPr="005A4369" w:rsidRDefault="00A809A1" w:rsidP="00617E47">
            <w:pPr>
              <w:jc w:val="center"/>
              <w:rPr>
                <w:rFonts w:ascii="Palatino Linotype" w:hAnsi="Palatino Linotype"/>
              </w:rPr>
            </w:pPr>
            <w:r w:rsidRPr="005A4369">
              <w:rPr>
                <w:rFonts w:ascii="Palatino Linotype" w:hAnsi="Palatino Linotype"/>
              </w:rPr>
              <w:t>1</w:t>
            </w:r>
          </w:p>
        </w:tc>
        <w:tc>
          <w:tcPr>
            <w:tcW w:w="4372" w:type="dxa"/>
          </w:tcPr>
          <w:p w14:paraId="5DEB9CA1" w14:textId="77777777" w:rsidR="00A809A1" w:rsidRPr="005A4369" w:rsidRDefault="00A809A1" w:rsidP="00617E47">
            <w:pPr>
              <w:rPr>
                <w:rFonts w:ascii="Palatino Linotype" w:hAnsi="Palatino Linotype"/>
              </w:rPr>
            </w:pPr>
            <w:r w:rsidRPr="005A4369">
              <w:rPr>
                <w:rFonts w:ascii="Palatino Linotype" w:hAnsi="Palatino Linotype"/>
              </w:rPr>
              <w:t>Platformă ridicătoare cu braț</w:t>
            </w:r>
          </w:p>
        </w:tc>
        <w:tc>
          <w:tcPr>
            <w:tcW w:w="1275" w:type="dxa"/>
          </w:tcPr>
          <w:p w14:paraId="32E4BCBB" w14:textId="77777777" w:rsidR="00A809A1" w:rsidRPr="005A4369" w:rsidRDefault="00A809A1" w:rsidP="00617E47">
            <w:pPr>
              <w:jc w:val="center"/>
              <w:rPr>
                <w:rFonts w:ascii="Palatino Linotype" w:hAnsi="Palatino Linotype"/>
              </w:rPr>
            </w:pPr>
            <w:r w:rsidRPr="005A4369">
              <w:rPr>
                <w:rFonts w:ascii="Palatino Linotype" w:hAnsi="Palatino Linotype"/>
              </w:rPr>
              <w:t>2</w:t>
            </w:r>
          </w:p>
        </w:tc>
        <w:tc>
          <w:tcPr>
            <w:tcW w:w="3682" w:type="dxa"/>
          </w:tcPr>
          <w:p w14:paraId="0C292F86" w14:textId="77777777" w:rsidR="00A809A1" w:rsidRPr="005A4369" w:rsidRDefault="00A809A1" w:rsidP="00617E47">
            <w:pPr>
              <w:rPr>
                <w:rFonts w:ascii="Palatino Linotype" w:hAnsi="Palatino Linotype"/>
              </w:rPr>
            </w:pPr>
            <w:r w:rsidRPr="005A4369">
              <w:rPr>
                <w:rFonts w:ascii="Palatino Linotype" w:hAnsi="Palatino Linotype"/>
              </w:rPr>
              <w:t>Se vor prezenta documente care atestă accesul (proprietate sau chirie)</w:t>
            </w:r>
          </w:p>
        </w:tc>
      </w:tr>
      <w:tr w:rsidR="00A809A1" w:rsidRPr="005A4369" w14:paraId="5F54B64E" w14:textId="77777777" w:rsidTr="00617E47">
        <w:trPr>
          <w:jc w:val="center"/>
        </w:trPr>
        <w:tc>
          <w:tcPr>
            <w:tcW w:w="583" w:type="dxa"/>
          </w:tcPr>
          <w:p w14:paraId="57F3C7DE" w14:textId="77777777" w:rsidR="00A809A1" w:rsidRPr="005A4369" w:rsidRDefault="00A809A1" w:rsidP="00617E47">
            <w:pPr>
              <w:jc w:val="center"/>
              <w:rPr>
                <w:rFonts w:ascii="Palatino Linotype" w:hAnsi="Palatino Linotype"/>
              </w:rPr>
            </w:pPr>
            <w:r w:rsidRPr="005A4369">
              <w:rPr>
                <w:rFonts w:ascii="Palatino Linotype" w:hAnsi="Palatino Linotype"/>
              </w:rPr>
              <w:t>2</w:t>
            </w:r>
          </w:p>
        </w:tc>
        <w:tc>
          <w:tcPr>
            <w:tcW w:w="4372" w:type="dxa"/>
          </w:tcPr>
          <w:p w14:paraId="3E47709B" w14:textId="77777777" w:rsidR="00A809A1" w:rsidRPr="005A4369" w:rsidRDefault="00A809A1" w:rsidP="00617E47">
            <w:pPr>
              <w:rPr>
                <w:rFonts w:ascii="Palatino Linotype" w:hAnsi="Palatino Linotype"/>
              </w:rPr>
            </w:pPr>
            <w:r w:rsidRPr="005A4369">
              <w:rPr>
                <w:rFonts w:ascii="Palatino Linotype" w:hAnsi="Palatino Linotype"/>
              </w:rPr>
              <w:t>Aparat pentru masurarea prizelor de pamant ( meghometru ) cu modul GPS incorporat</w:t>
            </w:r>
          </w:p>
        </w:tc>
        <w:tc>
          <w:tcPr>
            <w:tcW w:w="1275" w:type="dxa"/>
          </w:tcPr>
          <w:p w14:paraId="55B7C5CC" w14:textId="77777777" w:rsidR="00A809A1" w:rsidRPr="005A4369" w:rsidRDefault="00A809A1" w:rsidP="00617E47">
            <w:pPr>
              <w:jc w:val="center"/>
              <w:rPr>
                <w:rFonts w:ascii="Palatino Linotype" w:hAnsi="Palatino Linotype"/>
              </w:rPr>
            </w:pPr>
            <w:r w:rsidRPr="005A4369">
              <w:rPr>
                <w:rFonts w:ascii="Palatino Linotype" w:hAnsi="Palatino Linotype"/>
              </w:rPr>
              <w:t>1</w:t>
            </w:r>
          </w:p>
        </w:tc>
        <w:tc>
          <w:tcPr>
            <w:tcW w:w="3682" w:type="dxa"/>
          </w:tcPr>
          <w:p w14:paraId="062BF4A3" w14:textId="77777777" w:rsidR="00A809A1" w:rsidRPr="005A4369" w:rsidRDefault="00A809A1" w:rsidP="00617E47">
            <w:pPr>
              <w:rPr>
                <w:rFonts w:ascii="Palatino Linotype" w:hAnsi="Palatino Linotype"/>
              </w:rPr>
            </w:pPr>
            <w:r w:rsidRPr="005A4369">
              <w:rPr>
                <w:rFonts w:ascii="Palatino Linotype" w:hAnsi="Palatino Linotype"/>
              </w:rPr>
              <w:t xml:space="preserve">Se vor prezenta documente care atestă accesul (proprietate sau chirie) </w:t>
            </w:r>
          </w:p>
        </w:tc>
      </w:tr>
      <w:tr w:rsidR="00A809A1" w:rsidRPr="005A4369" w14:paraId="33E3DAD5" w14:textId="77777777" w:rsidTr="00617E47">
        <w:trPr>
          <w:jc w:val="center"/>
        </w:trPr>
        <w:tc>
          <w:tcPr>
            <w:tcW w:w="583" w:type="dxa"/>
          </w:tcPr>
          <w:p w14:paraId="4FE2A4CD" w14:textId="77777777" w:rsidR="00A809A1" w:rsidRPr="005A4369" w:rsidRDefault="00A809A1" w:rsidP="00617E47">
            <w:pPr>
              <w:jc w:val="center"/>
              <w:rPr>
                <w:rFonts w:ascii="Palatino Linotype" w:hAnsi="Palatino Linotype"/>
              </w:rPr>
            </w:pPr>
            <w:r w:rsidRPr="005A4369">
              <w:rPr>
                <w:rFonts w:ascii="Palatino Linotype" w:hAnsi="Palatino Linotype"/>
              </w:rPr>
              <w:t>3</w:t>
            </w:r>
          </w:p>
        </w:tc>
        <w:tc>
          <w:tcPr>
            <w:tcW w:w="4372" w:type="dxa"/>
          </w:tcPr>
          <w:p w14:paraId="44D93DD7" w14:textId="77777777" w:rsidR="00A809A1" w:rsidRPr="005A4369" w:rsidRDefault="00A809A1" w:rsidP="00617E47">
            <w:pPr>
              <w:rPr>
                <w:rFonts w:ascii="Palatino Linotype" w:hAnsi="Palatino Linotype"/>
              </w:rPr>
            </w:pPr>
            <w:r w:rsidRPr="005A4369">
              <w:rPr>
                <w:rFonts w:ascii="Palatino Linotype" w:hAnsi="Palatino Linotype"/>
              </w:rPr>
              <w:t xml:space="preserve">Luminantmetru </w:t>
            </w:r>
          </w:p>
        </w:tc>
        <w:tc>
          <w:tcPr>
            <w:tcW w:w="1275" w:type="dxa"/>
          </w:tcPr>
          <w:p w14:paraId="5D263420" w14:textId="77777777" w:rsidR="00A809A1" w:rsidRPr="005A4369" w:rsidRDefault="00A809A1" w:rsidP="00617E47">
            <w:pPr>
              <w:jc w:val="center"/>
              <w:rPr>
                <w:rFonts w:ascii="Palatino Linotype" w:hAnsi="Palatino Linotype"/>
              </w:rPr>
            </w:pPr>
            <w:r w:rsidRPr="005A4369">
              <w:rPr>
                <w:rFonts w:ascii="Palatino Linotype" w:hAnsi="Palatino Linotype"/>
              </w:rPr>
              <w:t>1</w:t>
            </w:r>
          </w:p>
        </w:tc>
        <w:tc>
          <w:tcPr>
            <w:tcW w:w="3682" w:type="dxa"/>
          </w:tcPr>
          <w:p w14:paraId="1DAA935B" w14:textId="77777777" w:rsidR="00A809A1" w:rsidRPr="005A4369" w:rsidRDefault="00A809A1" w:rsidP="00617E47">
            <w:pPr>
              <w:rPr>
                <w:rFonts w:ascii="Palatino Linotype" w:hAnsi="Palatino Linotype"/>
              </w:rPr>
            </w:pPr>
            <w:r w:rsidRPr="005A4369">
              <w:rPr>
                <w:rFonts w:ascii="Palatino Linotype" w:hAnsi="Palatino Linotype"/>
              </w:rPr>
              <w:t xml:space="preserve">Se vor prezenta documente care atestă accesul (proprietate sau chirie) </w:t>
            </w:r>
          </w:p>
        </w:tc>
      </w:tr>
    </w:tbl>
    <w:p w14:paraId="474EEFE0" w14:textId="77777777" w:rsidR="00A809A1" w:rsidRPr="005A4369" w:rsidRDefault="00A809A1" w:rsidP="00A809A1">
      <w:pPr>
        <w:jc w:val="both"/>
        <w:rPr>
          <w:rFonts w:ascii="Palatino Linotype" w:hAnsi="Palatino Linotype"/>
        </w:rPr>
      </w:pPr>
    </w:p>
    <w:p w14:paraId="3A553DB1" w14:textId="77777777" w:rsidR="00A809A1" w:rsidRPr="005A4369" w:rsidRDefault="00A809A1" w:rsidP="00A809A1">
      <w:pPr>
        <w:jc w:val="both"/>
        <w:rPr>
          <w:rFonts w:ascii="Palatino Linotype" w:hAnsi="Palatino Linotype"/>
        </w:rPr>
      </w:pPr>
      <w:r w:rsidRPr="005A4369">
        <w:rPr>
          <w:rFonts w:ascii="Palatino Linotype" w:hAnsi="Palatino Linotype"/>
        </w:rPr>
        <w:tab/>
        <w:t>Pentru prezentarea modului de dispunere a utilajelor/echipamentelor necesare execuţiei lucrărilor ofertantul va prezenta:</w:t>
      </w:r>
    </w:p>
    <w:p w14:paraId="732C768E" w14:textId="77777777" w:rsidR="00A809A1" w:rsidRPr="005A4369" w:rsidRDefault="00A809A1" w:rsidP="00A809A1">
      <w:pPr>
        <w:ind w:firstLine="708"/>
        <w:jc w:val="both"/>
        <w:rPr>
          <w:rFonts w:ascii="Palatino Linotype" w:hAnsi="Palatino Linotype"/>
        </w:rPr>
      </w:pPr>
      <w:r w:rsidRPr="005A4369">
        <w:rPr>
          <w:rFonts w:ascii="Palatino Linotype" w:hAnsi="Palatino Linotype"/>
        </w:rPr>
        <w:t>- O declaraţie pe propria răspundere privind asigurarea cu utilajele, echipamentele, instalaţiile și mijloacele de transport minim necesare îndeplinirii contractului astfel încât să fie acoperite toate categoriile și cantităţile de lucrări cuprinse și solicitate în caietul de sarcini. Nu se admite simpla atasare a unei liste de inventar sau a altui document similar.</w:t>
      </w:r>
    </w:p>
    <w:p w14:paraId="0BCD1BD4" w14:textId="77777777" w:rsidR="00A809A1" w:rsidRPr="005A4369" w:rsidRDefault="00A809A1" w:rsidP="00A809A1">
      <w:pPr>
        <w:ind w:firstLine="708"/>
        <w:jc w:val="both"/>
        <w:rPr>
          <w:rFonts w:ascii="Palatino Linotype" w:hAnsi="Palatino Linotype"/>
        </w:rPr>
      </w:pPr>
      <w:r w:rsidRPr="005A4369">
        <w:rPr>
          <w:rFonts w:ascii="Palatino Linotype" w:hAnsi="Palatino Linotype"/>
        </w:rPr>
        <w:t>În cadrul Declaraţiei privind utilajele, echipamentele, instalaţiile și mijloacele de transport sau alte mijloace fixe de care dispune operatorul pentru îndeplinirea corespunzătoare a contractului ofertantul va declara și va face dovada ca deţine sub orice formă (proprietate/ închiriere/ comodat/ leasing/ contract sau precontract de furnizare de servicii/ angajament de punere la dispoziţie) cel puţin a echipamentelor, utilajelor, instalaţiilor și mijloacelor de transport, prezentate în cadrul propriei propuneri, strict necesare realizării în bune condiţii a tuturor categoriilor și cantităţilor de lucrări stabilite în cadrul caietul de sarcini</w:t>
      </w:r>
    </w:p>
    <w:p w14:paraId="56B13967" w14:textId="77777777" w:rsidR="00A809A1" w:rsidRPr="005A4369" w:rsidRDefault="00A809A1" w:rsidP="00A809A1">
      <w:pPr>
        <w:ind w:firstLine="576"/>
        <w:jc w:val="both"/>
        <w:rPr>
          <w:rFonts w:ascii="Palatino Linotype" w:hAnsi="Palatino Linotype"/>
        </w:rPr>
      </w:pPr>
      <w:r w:rsidRPr="005A4369">
        <w:rPr>
          <w:rFonts w:ascii="Palatino Linotype" w:hAnsi="Palatino Linotype"/>
        </w:rPr>
        <w:t>În situaţia în care ofertantul (asociaţii) și/sau subcontractanţii declaraţi, nu deţine (nu deţin) în proprietate utilajele/ instalaţiile/ echipamentele solicitate (prin prezentarea de dovezi: lista mijloacelor fixe, contracte și facturi de achiziţie, etc), acesta/aceştia va/vor prezenta contracte/precontracte de închiriere de la terţi/ contract sau precontract de furnizare de servicii sau angajamentul acestora privind punerea la dispoziţie a utilajelor/echipamentelor.</w:t>
      </w:r>
    </w:p>
    <w:p w14:paraId="67F416C2" w14:textId="77777777" w:rsidR="00A809A1" w:rsidRPr="005A4369" w:rsidRDefault="00A809A1" w:rsidP="00A809A1">
      <w:pPr>
        <w:pStyle w:val="ListParagraph"/>
        <w:ind w:left="142" w:firstLine="566"/>
        <w:jc w:val="both"/>
        <w:rPr>
          <w:rFonts w:ascii="Palatino Linotype" w:hAnsi="Palatino Linotype"/>
          <w:bCs/>
        </w:rPr>
      </w:pPr>
      <w:r w:rsidRPr="005A4369">
        <w:rPr>
          <w:rFonts w:ascii="Palatino Linotype" w:hAnsi="Palatino Linotype"/>
          <w:bCs/>
        </w:rPr>
        <w:t>In timpul evaluarii ofertelor tehnice Autoritatea contractanta poate solicita ofertantilor, realizarea unei probe practice la sediul si în prezenta Autoritatii contractate.</w:t>
      </w:r>
    </w:p>
    <w:p w14:paraId="704D2AF0" w14:textId="77777777" w:rsidR="00A809A1" w:rsidRPr="005A4369" w:rsidRDefault="00A809A1" w:rsidP="00A809A1">
      <w:pPr>
        <w:jc w:val="both"/>
        <w:rPr>
          <w:rFonts w:ascii="Palatino Linotype" w:hAnsi="Palatino Linotype" w:cs="Arial"/>
        </w:rPr>
      </w:pPr>
    </w:p>
    <w:p w14:paraId="3A868A51" w14:textId="29DF916F" w:rsidR="00A809A1" w:rsidRPr="00330E0A" w:rsidRDefault="00A809A1" w:rsidP="00330E0A">
      <w:pPr>
        <w:pStyle w:val="Heading2"/>
        <w:keepNext w:val="0"/>
        <w:keepLines w:val="0"/>
        <w:widowControl w:val="0"/>
        <w:spacing w:before="0"/>
        <w:rPr>
          <w:rFonts w:ascii="Palatino Linotype" w:hAnsi="Palatino Linotype" w:cs="Calibri"/>
          <w:sz w:val="22"/>
          <w:szCs w:val="22"/>
        </w:rPr>
      </w:pPr>
      <w:bookmarkStart w:id="6" w:name="_Toc69802849"/>
      <w:r w:rsidRPr="005A4369">
        <w:rPr>
          <w:rFonts w:ascii="Palatino Linotype" w:hAnsi="Palatino Linotype" w:cs="Calibri"/>
          <w:sz w:val="22"/>
          <w:szCs w:val="22"/>
        </w:rPr>
        <w:t>Modificări tehnice</w:t>
      </w:r>
      <w:bookmarkEnd w:id="6"/>
    </w:p>
    <w:p w14:paraId="3F52EC18" w14:textId="00DB263F" w:rsidR="00A809A1" w:rsidRDefault="00A809A1" w:rsidP="00330E0A">
      <w:pPr>
        <w:shd w:val="clear" w:color="auto" w:fill="FFFFFF"/>
        <w:ind w:firstLine="708"/>
        <w:jc w:val="both"/>
        <w:rPr>
          <w:rFonts w:ascii="Palatino Linotype" w:hAnsi="Palatino Linotype"/>
        </w:rPr>
      </w:pPr>
      <w:r w:rsidRPr="005A4369">
        <w:rPr>
          <w:rFonts w:ascii="Palatino Linotype" w:hAnsi="Palatino Linotype"/>
        </w:rPr>
        <w:t xml:space="preserve">Antreprenorul execută lucrările descrise cu respectarea în totalitate a cerințelor din Caietul de sarcini și Proiectul Tehnic de Execuție, aprobat </w:t>
      </w:r>
      <w:r>
        <w:rPr>
          <w:rFonts w:ascii="Palatino Linotype" w:hAnsi="Palatino Linotype"/>
        </w:rPr>
        <w:t xml:space="preserve">. </w:t>
      </w:r>
      <w:r w:rsidRPr="005A4369">
        <w:rPr>
          <w:rFonts w:ascii="Palatino Linotype" w:hAnsi="Palatino Linotype"/>
        </w:rPr>
        <w:t>Pe perioada execuției lucrărilor nu este permisă nicio modificare tehnică (modificare sau adăugare) a documentației de proiectare. Modificările vor fi</w:t>
      </w:r>
      <w:r>
        <w:rPr>
          <w:rFonts w:ascii="Palatino Linotype" w:hAnsi="Palatino Linotype"/>
        </w:rPr>
        <w:t xml:space="preserve"> </w:t>
      </w:r>
      <w:r w:rsidRPr="005A4369">
        <w:rPr>
          <w:rFonts w:ascii="Palatino Linotype" w:hAnsi="Palatino Linotype"/>
        </w:rPr>
        <w:t>realizate numai cu acordul proiectantului ( nu se accepta schimbari ale solutiei tehnice solicitata)  și numai în cazul în care nu sunt substanțiale, în conformitate cu prevederile art. 221 din Legea nr. 98/2016 privind achiziţiile publice, cu modificările și completările ulterioare.</w:t>
      </w:r>
    </w:p>
    <w:p w14:paraId="0AE7BF1F" w14:textId="77777777" w:rsidR="00330E0A" w:rsidRPr="005A4369" w:rsidRDefault="00330E0A" w:rsidP="00330E0A">
      <w:pPr>
        <w:shd w:val="clear" w:color="auto" w:fill="FFFFFF"/>
        <w:ind w:firstLine="708"/>
        <w:jc w:val="both"/>
        <w:rPr>
          <w:rFonts w:ascii="Palatino Linotype" w:hAnsi="Palatino Linotype"/>
        </w:rPr>
      </w:pPr>
    </w:p>
    <w:p w14:paraId="6328AF19" w14:textId="59217E2A" w:rsidR="00A809A1" w:rsidRPr="00330E0A" w:rsidRDefault="00A809A1" w:rsidP="00330E0A">
      <w:pPr>
        <w:pStyle w:val="Heading2"/>
        <w:keepNext w:val="0"/>
        <w:keepLines w:val="0"/>
        <w:widowControl w:val="0"/>
        <w:spacing w:before="0"/>
        <w:ind w:left="576" w:hanging="576"/>
        <w:rPr>
          <w:rFonts w:ascii="Palatino Linotype" w:hAnsi="Palatino Linotype"/>
          <w:sz w:val="22"/>
          <w:szCs w:val="22"/>
        </w:rPr>
      </w:pPr>
      <w:bookmarkStart w:id="7" w:name="_Toc69802850"/>
      <w:r w:rsidRPr="005A4369">
        <w:rPr>
          <w:rFonts w:ascii="Palatino Linotype" w:hAnsi="Palatino Linotype"/>
          <w:sz w:val="22"/>
          <w:szCs w:val="22"/>
        </w:rPr>
        <w:t>Execuția de lucrări:</w:t>
      </w:r>
      <w:bookmarkEnd w:id="7"/>
    </w:p>
    <w:p w14:paraId="2AD231C4" w14:textId="77777777" w:rsidR="00A809A1" w:rsidRPr="005A4369" w:rsidRDefault="00A809A1" w:rsidP="00A809A1">
      <w:pPr>
        <w:shd w:val="clear" w:color="auto" w:fill="FFFFFF"/>
        <w:ind w:right="2" w:firstLine="706"/>
        <w:jc w:val="both"/>
        <w:rPr>
          <w:rFonts w:ascii="Palatino Linotype" w:hAnsi="Palatino Linotype"/>
        </w:rPr>
      </w:pPr>
      <w:r w:rsidRPr="005A4369">
        <w:rPr>
          <w:rFonts w:ascii="Palatino Linotype" w:hAnsi="Palatino Linotype"/>
        </w:rPr>
        <w:t>Ofertantul va începe execuţia lucrărilor după primirea Autorizaţiei de construire, predarea-primirea amplasamentului și emiterea ordinului administrativ de începere a lucrărilor.</w:t>
      </w:r>
    </w:p>
    <w:p w14:paraId="5CCC0451" w14:textId="77777777" w:rsidR="00A809A1" w:rsidRPr="005A4369" w:rsidRDefault="00A809A1" w:rsidP="00A809A1">
      <w:pPr>
        <w:shd w:val="clear" w:color="auto" w:fill="FFFFFF"/>
        <w:ind w:right="2" w:firstLine="706"/>
        <w:jc w:val="both"/>
        <w:rPr>
          <w:rFonts w:ascii="Palatino Linotype" w:hAnsi="Palatino Linotype"/>
        </w:rPr>
      </w:pPr>
      <w:r w:rsidRPr="005A4369">
        <w:rPr>
          <w:rFonts w:ascii="Palatino Linotype" w:hAnsi="Palatino Linotype"/>
        </w:rPr>
        <w:t>Lucrările se vor executa în conformitate cu prevederile standardelor şi normelor în vigoare si vor respecta documentaţia tehnică și caietele de sarcini întocmite de proiectant.</w:t>
      </w:r>
    </w:p>
    <w:p w14:paraId="19CE88A5" w14:textId="77777777" w:rsidR="00A809A1" w:rsidRPr="005A4369" w:rsidRDefault="00A809A1" w:rsidP="00A809A1">
      <w:pPr>
        <w:shd w:val="clear" w:color="auto" w:fill="FFFFFF"/>
        <w:ind w:right="2" w:firstLine="706"/>
        <w:jc w:val="both"/>
        <w:rPr>
          <w:rFonts w:ascii="Palatino Linotype" w:hAnsi="Palatino Linotype"/>
        </w:rPr>
      </w:pPr>
      <w:r w:rsidRPr="005A4369">
        <w:rPr>
          <w:rFonts w:ascii="Palatino Linotype" w:hAnsi="Palatino Linotype"/>
        </w:rPr>
        <w:lastRenderedPageBreak/>
        <w:t>Toate lucrările se vor executa cu respectarea normelor de protecţie a muncii. Toate utilajele sau dispozitivele mecanice care se folosesc, trebuie să fie în perfectă stare de funcţionare.</w:t>
      </w:r>
    </w:p>
    <w:p w14:paraId="235CE707" w14:textId="77777777" w:rsidR="00A809A1" w:rsidRPr="005A4369" w:rsidRDefault="00A809A1" w:rsidP="00A809A1">
      <w:pPr>
        <w:shd w:val="clear" w:color="auto" w:fill="FFFFFF"/>
        <w:ind w:right="2" w:firstLine="706"/>
        <w:jc w:val="both"/>
        <w:rPr>
          <w:rFonts w:ascii="Palatino Linotype" w:hAnsi="Palatino Linotype"/>
        </w:rPr>
      </w:pPr>
      <w:r w:rsidRPr="005A4369">
        <w:rPr>
          <w:rFonts w:ascii="Palatino Linotype" w:hAnsi="Palatino Linotype"/>
        </w:rPr>
        <w:t>Lucrările se vor executa în conformitate cu programul (graficul) aprobat de investitor, grafic care face parte integrantă din condiţiile speciale de execuţie din cadrul contractului.</w:t>
      </w:r>
    </w:p>
    <w:p w14:paraId="3E17BD27" w14:textId="77777777" w:rsidR="00A809A1" w:rsidRPr="005A4369" w:rsidRDefault="00A809A1" w:rsidP="00A809A1">
      <w:pPr>
        <w:shd w:val="clear" w:color="auto" w:fill="FFFFFF"/>
        <w:ind w:right="2" w:firstLine="706"/>
        <w:jc w:val="both"/>
        <w:rPr>
          <w:rFonts w:ascii="Palatino Linotype" w:hAnsi="Palatino Linotype"/>
          <w:bCs/>
        </w:rPr>
      </w:pPr>
      <w:r w:rsidRPr="005A4369">
        <w:rPr>
          <w:rFonts w:ascii="Palatino Linotype" w:hAnsi="Palatino Linotype"/>
          <w:bCs/>
        </w:rPr>
        <w:t>Ofertantul va prezenta documente/certificate emise de organisme independente, prin care se certifica/atesta ca are implementate standard de protecţia mediului, conform ISO 14001/echivalent este inserată în cerinţele necesar a fi îndeplinite de către operatorii economici, având in vedere complexitatea proiectelor și a lucrărilor care urmează a se executa, complexitate care presupune o bună organizare, un sistem de control bine pus la punct. Atestarea/Certificarea sistemului ISO 14001 asigură autoritatea contractantă că operatorii economici au un sistem care permite integrarea protecţiei mediului în viața cotidiană. Atestarea/Certificarea sistemului ISO 45001:2018 asigură autoritatea contractantă că operatorii economici au un sistem care permite un control mult mai bun asupra tuturor riscurilor profesionale. Acesta a fost gandit petru a putea completa sistemele de management de mediu si al calitatii, bazandu-se pe cerinte pentru gestionarea eficienta a riscurilor profesionale si formarea unei forme de prevenire pentru angajati. Atestarea/Certificarea sistemului ISO 37001:2016 asigură autoritatea contractantă că operatorii economici au un sistem de management anti-mita. Atestare/ Certificare ISO 9001, certificarea sistemului de management al calitatii.</w:t>
      </w:r>
    </w:p>
    <w:p w14:paraId="2FC05131" w14:textId="77777777" w:rsidR="00A809A1" w:rsidRPr="005A4369" w:rsidRDefault="00A809A1" w:rsidP="00A809A1">
      <w:pPr>
        <w:shd w:val="clear" w:color="auto" w:fill="FFFFFF"/>
        <w:ind w:right="2" w:firstLine="706"/>
        <w:jc w:val="both"/>
        <w:rPr>
          <w:rFonts w:ascii="Palatino Linotype" w:hAnsi="Palatino Linotype"/>
          <w:bCs/>
        </w:rPr>
      </w:pPr>
    </w:p>
    <w:p w14:paraId="7FF79E56" w14:textId="77777777" w:rsidR="00A809A1" w:rsidRPr="005A4369" w:rsidRDefault="00A809A1" w:rsidP="00A809A1">
      <w:pPr>
        <w:shd w:val="clear" w:color="auto" w:fill="FFFFFF"/>
        <w:ind w:right="2" w:firstLine="706"/>
        <w:jc w:val="both"/>
        <w:rPr>
          <w:rFonts w:ascii="Palatino Linotype" w:hAnsi="Palatino Linotype"/>
          <w:bCs/>
        </w:rPr>
      </w:pPr>
      <w:r w:rsidRPr="005A4369">
        <w:rPr>
          <w:rFonts w:ascii="Palatino Linotype" w:hAnsi="Palatino Linotype"/>
          <w:bCs/>
        </w:rPr>
        <w:t xml:space="preserve">Frunizorul aparatelor de iluminat va face dovada ca detine certificarile ISO 9001, 14001 si 45001, iar producatorul sistemului de telegestiune trebuie sa aiba aiba certificarea minima ISO 90001 si 14001. </w:t>
      </w:r>
    </w:p>
    <w:p w14:paraId="59824BC4" w14:textId="77777777" w:rsidR="00A809A1" w:rsidRPr="005A4369" w:rsidRDefault="00A809A1" w:rsidP="00A809A1">
      <w:pPr>
        <w:widowControl w:val="0"/>
        <w:ind w:right="2" w:firstLine="708"/>
        <w:jc w:val="both"/>
        <w:rPr>
          <w:rFonts w:ascii="Palatino Linotype" w:hAnsi="Palatino Linotype"/>
        </w:rPr>
      </w:pPr>
      <w:r w:rsidRPr="005A4369">
        <w:rPr>
          <w:rFonts w:ascii="Palatino Linotype" w:hAnsi="Palatino Linotype"/>
        </w:rPr>
        <w:t xml:space="preserve">În conformitate cu prevederile ordinului 45/2016 al ANRE pentru realizarea lucrărilor de execuție ofertantul va prezenta atestatul ANRE de tip B, la momentul depunerii ofertei. </w:t>
      </w:r>
    </w:p>
    <w:p w14:paraId="76A18839" w14:textId="77777777" w:rsidR="00A809A1" w:rsidRPr="005A4369" w:rsidRDefault="00A809A1" w:rsidP="00A809A1">
      <w:pPr>
        <w:widowControl w:val="0"/>
        <w:jc w:val="both"/>
        <w:rPr>
          <w:rFonts w:ascii="Palatino Linotype" w:hAnsi="Palatino Linotype"/>
          <w:i/>
        </w:rPr>
      </w:pPr>
    </w:p>
    <w:p w14:paraId="2DF3F3BC" w14:textId="77777777" w:rsidR="00A809A1" w:rsidRPr="005A4369" w:rsidRDefault="00A809A1" w:rsidP="00A809A1">
      <w:pPr>
        <w:pStyle w:val="Heading2"/>
        <w:keepNext w:val="0"/>
        <w:keepLines w:val="0"/>
        <w:widowControl w:val="0"/>
        <w:spacing w:before="0"/>
        <w:ind w:left="576" w:hanging="576"/>
        <w:rPr>
          <w:rFonts w:ascii="Palatino Linotype" w:hAnsi="Palatino Linotype"/>
          <w:sz w:val="22"/>
          <w:szCs w:val="22"/>
        </w:rPr>
      </w:pPr>
      <w:bookmarkStart w:id="8" w:name="_Toc69802857"/>
      <w:r w:rsidRPr="005A4369">
        <w:rPr>
          <w:rFonts w:ascii="Palatino Linotype" w:hAnsi="Palatino Linotype"/>
          <w:sz w:val="22"/>
          <w:szCs w:val="22"/>
        </w:rPr>
        <w:t>Sursa de finantare</w:t>
      </w:r>
      <w:bookmarkEnd w:id="8"/>
    </w:p>
    <w:p w14:paraId="02DA450C" w14:textId="77777777" w:rsidR="00A809A1" w:rsidRPr="005A4369" w:rsidRDefault="00A809A1" w:rsidP="00A809A1">
      <w:pPr>
        <w:widowControl w:val="0"/>
        <w:ind w:firstLine="708"/>
        <w:jc w:val="both"/>
        <w:rPr>
          <w:rFonts w:ascii="Palatino Linotype" w:hAnsi="Palatino Linotype"/>
          <w:color w:val="000000"/>
          <w:shd w:val="clear" w:color="auto" w:fill="FFFFFF"/>
        </w:rPr>
      </w:pPr>
      <w:r w:rsidRPr="005A4369">
        <w:rPr>
          <w:rFonts w:ascii="Palatino Linotype" w:hAnsi="Palatino Linotype"/>
          <w:color w:val="000000"/>
          <w:shd w:val="clear" w:color="auto" w:fill="FFFFFF"/>
        </w:rPr>
        <w:t>Execuția lucrărilor este obiectul unei</w:t>
      </w:r>
      <w:r w:rsidRPr="005A4369">
        <w:rPr>
          <w:rFonts w:ascii="Palatino Linotype" w:hAnsi="Palatino Linotype"/>
          <w:i/>
        </w:rPr>
        <w:t xml:space="preserve"> </w:t>
      </w:r>
      <w:r w:rsidRPr="005A4369">
        <w:rPr>
          <w:rFonts w:ascii="Palatino Linotype" w:hAnsi="Palatino Linotype"/>
          <w:color w:val="000000"/>
          <w:shd w:val="clear" w:color="auto" w:fill="FFFFFF"/>
        </w:rPr>
        <w:t xml:space="preserve">finanțari nerambursabile în cadrul </w:t>
      </w:r>
      <w:r w:rsidRPr="005A4369">
        <w:rPr>
          <w:rFonts w:ascii="Palatino Linotype" w:hAnsi="Palatino Linotype"/>
        </w:rPr>
        <w:t>Programului privind creșterea eficienței energetice infrastructurii de iluminat public sesiunea II</w:t>
      </w:r>
      <w:r>
        <w:rPr>
          <w:rFonts w:ascii="Palatino Linotype" w:hAnsi="Palatino Linotype"/>
        </w:rPr>
        <w:t>I</w:t>
      </w:r>
      <w:r w:rsidRPr="005A4369">
        <w:rPr>
          <w:rFonts w:ascii="Palatino Linotype" w:hAnsi="Palatino Linotype"/>
        </w:rPr>
        <w:t xml:space="preserve"> </w:t>
      </w:r>
    </w:p>
    <w:p w14:paraId="0A97975C" w14:textId="77777777" w:rsidR="00A809A1" w:rsidRPr="005A4369" w:rsidRDefault="00A809A1" w:rsidP="00A809A1">
      <w:pPr>
        <w:jc w:val="both"/>
        <w:rPr>
          <w:rFonts w:ascii="Palatino Linotype" w:hAnsi="Palatino Linotype"/>
          <w:color w:val="000000"/>
          <w:shd w:val="clear" w:color="auto" w:fill="FFFFFF"/>
        </w:rPr>
      </w:pPr>
    </w:p>
    <w:p w14:paraId="445B5661" w14:textId="74F207CB" w:rsidR="00A809A1" w:rsidRPr="00330E0A" w:rsidRDefault="00A809A1" w:rsidP="00330E0A">
      <w:pPr>
        <w:pStyle w:val="Heading2"/>
        <w:keepNext w:val="0"/>
        <w:keepLines w:val="0"/>
        <w:widowControl w:val="0"/>
        <w:spacing w:before="0"/>
        <w:ind w:left="576" w:hanging="576"/>
        <w:rPr>
          <w:rFonts w:ascii="Palatino Linotype" w:hAnsi="Palatino Linotype"/>
          <w:sz w:val="22"/>
          <w:szCs w:val="22"/>
        </w:rPr>
      </w:pPr>
      <w:bookmarkStart w:id="9" w:name="_Toc69802859"/>
      <w:r w:rsidRPr="005A4369">
        <w:rPr>
          <w:rFonts w:ascii="Palatino Linotype" w:hAnsi="Palatino Linotype"/>
          <w:sz w:val="22"/>
          <w:szCs w:val="22"/>
        </w:rPr>
        <w:t>Declaratie privind termenul de garantie</w:t>
      </w:r>
      <w:bookmarkEnd w:id="9"/>
    </w:p>
    <w:p w14:paraId="7F0D9DC7" w14:textId="77777777" w:rsidR="00A809A1" w:rsidRPr="005A4369" w:rsidRDefault="00A809A1" w:rsidP="00A809A1">
      <w:pPr>
        <w:autoSpaceDE w:val="0"/>
        <w:ind w:firstLine="720"/>
        <w:jc w:val="both"/>
        <w:rPr>
          <w:rFonts w:ascii="Palatino Linotype" w:hAnsi="Palatino Linotype"/>
          <w:color w:val="000000"/>
          <w:shd w:val="clear" w:color="auto" w:fill="FFFFFF"/>
        </w:rPr>
      </w:pPr>
      <w:r w:rsidRPr="005A4369">
        <w:rPr>
          <w:rFonts w:ascii="Palatino Linotype" w:hAnsi="Palatino Linotype"/>
          <w:color w:val="000000"/>
          <w:shd w:val="clear" w:color="auto" w:fill="FFFFFF"/>
        </w:rPr>
        <w:t xml:space="preserve">Documente obligatorii : </w:t>
      </w:r>
    </w:p>
    <w:p w14:paraId="486AD3A1" w14:textId="77777777" w:rsidR="00A809A1" w:rsidRPr="005A4369" w:rsidRDefault="00A809A1" w:rsidP="00A809A1">
      <w:pPr>
        <w:pStyle w:val="ListParagraph"/>
        <w:numPr>
          <w:ilvl w:val="0"/>
          <w:numId w:val="6"/>
        </w:numPr>
        <w:autoSpaceDE w:val="0"/>
        <w:jc w:val="both"/>
        <w:rPr>
          <w:rFonts w:ascii="Palatino Linotype" w:hAnsi="Palatino Linotype"/>
          <w:b/>
          <w:shd w:val="clear" w:color="auto" w:fill="FFFFFF"/>
        </w:rPr>
      </w:pPr>
      <w:r w:rsidRPr="005A4369">
        <w:rPr>
          <w:rFonts w:ascii="Palatino Linotype" w:hAnsi="Palatino Linotype"/>
          <w:color w:val="000000"/>
          <w:shd w:val="clear" w:color="auto" w:fill="FFFFFF"/>
        </w:rPr>
        <w:t>Ofertanții trebuie să emită și să prezinte declarația privind garanția lucrărilor executate;</w:t>
      </w:r>
    </w:p>
    <w:p w14:paraId="4545968A" w14:textId="77777777" w:rsidR="00A809A1" w:rsidRPr="005A4369" w:rsidRDefault="00A809A1" w:rsidP="00A809A1">
      <w:pPr>
        <w:pStyle w:val="ListParagraph"/>
        <w:numPr>
          <w:ilvl w:val="0"/>
          <w:numId w:val="6"/>
        </w:numPr>
        <w:autoSpaceDE w:val="0"/>
        <w:jc w:val="both"/>
        <w:rPr>
          <w:rFonts w:ascii="Palatino Linotype" w:hAnsi="Palatino Linotype"/>
          <w:b/>
          <w:shd w:val="clear" w:color="auto" w:fill="FFFFFF"/>
        </w:rPr>
      </w:pPr>
      <w:r w:rsidRPr="005A4369">
        <w:rPr>
          <w:rFonts w:ascii="Palatino Linotype" w:hAnsi="Palatino Linotype"/>
          <w:color w:val="000000"/>
          <w:shd w:val="clear" w:color="auto" w:fill="FFFFFF"/>
        </w:rPr>
        <w:t xml:space="preserve">Ofertantii trebuie să prezinte declarația privind garanția acordată aparatelor de iluminat </w:t>
      </w:r>
    </w:p>
    <w:p w14:paraId="157F49A7" w14:textId="77777777" w:rsidR="00A809A1" w:rsidRPr="005A4369" w:rsidRDefault="00A809A1" w:rsidP="00A809A1">
      <w:pPr>
        <w:pStyle w:val="ListParagraph"/>
        <w:numPr>
          <w:ilvl w:val="0"/>
          <w:numId w:val="6"/>
        </w:numPr>
        <w:autoSpaceDE w:val="0"/>
        <w:jc w:val="both"/>
        <w:rPr>
          <w:rFonts w:ascii="Palatino Linotype" w:hAnsi="Palatino Linotype"/>
          <w:b/>
          <w:shd w:val="clear" w:color="auto" w:fill="FFFFFF"/>
        </w:rPr>
      </w:pPr>
      <w:r w:rsidRPr="005A4369">
        <w:rPr>
          <w:rFonts w:ascii="Palatino Linotype" w:hAnsi="Palatino Linotype"/>
          <w:color w:val="000000"/>
          <w:shd w:val="clear" w:color="auto" w:fill="FFFFFF"/>
        </w:rPr>
        <w:lastRenderedPageBreak/>
        <w:t>Lipsa unuia din documentele solicitate mai sus atrage declararea ofertei ca neconforma .</w:t>
      </w:r>
    </w:p>
    <w:p w14:paraId="4F394058" w14:textId="77777777" w:rsidR="00A809A1" w:rsidRPr="005A4369" w:rsidRDefault="00A809A1" w:rsidP="00A809A1">
      <w:pPr>
        <w:pStyle w:val="ListParagraph"/>
        <w:autoSpaceDE w:val="0"/>
        <w:ind w:left="1080"/>
        <w:jc w:val="both"/>
        <w:rPr>
          <w:rFonts w:ascii="Palatino Linotype" w:hAnsi="Palatino Linotype"/>
          <w:b/>
          <w:shd w:val="clear" w:color="auto" w:fill="FFFFFF"/>
        </w:rPr>
      </w:pPr>
    </w:p>
    <w:p w14:paraId="62663E0B" w14:textId="77777777" w:rsidR="00A809A1" w:rsidRPr="005A4369" w:rsidRDefault="00A809A1" w:rsidP="00A809A1">
      <w:pPr>
        <w:autoSpaceDE w:val="0"/>
        <w:ind w:firstLine="720"/>
        <w:jc w:val="both"/>
        <w:rPr>
          <w:rFonts w:ascii="Palatino Linotype" w:hAnsi="Palatino Linotype"/>
          <w:bCs/>
          <w:shd w:val="clear" w:color="auto" w:fill="FFFFFF"/>
        </w:rPr>
      </w:pPr>
      <w:r w:rsidRPr="005A4369">
        <w:rPr>
          <w:rFonts w:ascii="Palatino Linotype" w:hAnsi="Palatino Linotype"/>
          <w:bCs/>
          <w:shd w:val="clear" w:color="auto" w:fill="FFFFFF"/>
        </w:rPr>
        <w:t>Termenele de garanție solicitate sunt:</w:t>
      </w:r>
    </w:p>
    <w:p w14:paraId="0767102E" w14:textId="77777777" w:rsidR="00A809A1" w:rsidRPr="005A4369" w:rsidRDefault="00A809A1" w:rsidP="00A809A1">
      <w:pPr>
        <w:autoSpaceDE w:val="0"/>
        <w:ind w:left="851" w:hanging="142"/>
        <w:jc w:val="both"/>
        <w:rPr>
          <w:rFonts w:ascii="Palatino Linotype" w:hAnsi="Palatino Linotype"/>
          <w:bCs/>
          <w:shd w:val="clear" w:color="auto" w:fill="FFFFFF"/>
        </w:rPr>
      </w:pPr>
      <w:r w:rsidRPr="005A4369">
        <w:rPr>
          <w:rFonts w:ascii="Palatino Linotype" w:hAnsi="Palatino Linotype"/>
          <w:bCs/>
          <w:shd w:val="clear" w:color="auto" w:fill="FFFFFF"/>
        </w:rPr>
        <w:t>- pentru lucrări: minim 2 ani;</w:t>
      </w:r>
    </w:p>
    <w:p w14:paraId="17E46292" w14:textId="77777777" w:rsidR="00A809A1" w:rsidRPr="005A4369" w:rsidRDefault="00A809A1" w:rsidP="00A809A1">
      <w:pPr>
        <w:autoSpaceDE w:val="0"/>
        <w:ind w:left="851" w:hanging="142"/>
        <w:jc w:val="both"/>
        <w:rPr>
          <w:rFonts w:ascii="Palatino Linotype" w:hAnsi="Palatino Linotype"/>
          <w:bCs/>
          <w:shd w:val="clear" w:color="auto" w:fill="FFFFFF"/>
        </w:rPr>
      </w:pPr>
      <w:r w:rsidRPr="005A4369">
        <w:rPr>
          <w:rFonts w:ascii="Palatino Linotype" w:hAnsi="Palatino Linotype"/>
          <w:bCs/>
          <w:shd w:val="clear" w:color="auto" w:fill="FFFFFF"/>
        </w:rPr>
        <w:t>- pentru aparatele de iluminat și sistemul de telegestiune: minim 5 ani;</w:t>
      </w:r>
    </w:p>
    <w:p w14:paraId="2FA634CF" w14:textId="77777777" w:rsidR="00A809A1" w:rsidRPr="005A4369" w:rsidRDefault="00A809A1" w:rsidP="00A809A1">
      <w:pPr>
        <w:autoSpaceDE w:val="0"/>
        <w:ind w:left="851" w:hanging="142"/>
        <w:jc w:val="both"/>
        <w:rPr>
          <w:rFonts w:ascii="Palatino Linotype" w:hAnsi="Palatino Linotype"/>
          <w:bCs/>
          <w:shd w:val="clear" w:color="auto" w:fill="FFFFFF"/>
        </w:rPr>
      </w:pPr>
      <w:r w:rsidRPr="005A4369">
        <w:rPr>
          <w:rFonts w:ascii="Palatino Linotype" w:hAnsi="Palatino Linotype"/>
          <w:bCs/>
          <w:shd w:val="clear" w:color="auto" w:fill="FFFFFF"/>
        </w:rPr>
        <w:t>- pentru braţe și brăţări: minim 2 ani;</w:t>
      </w:r>
    </w:p>
    <w:p w14:paraId="1644C4C4" w14:textId="77777777" w:rsidR="00A809A1" w:rsidRPr="005A4369" w:rsidRDefault="00A809A1" w:rsidP="00A809A1">
      <w:pPr>
        <w:autoSpaceDE w:val="0"/>
        <w:ind w:left="851" w:hanging="142"/>
        <w:jc w:val="both"/>
        <w:rPr>
          <w:rFonts w:ascii="Palatino Linotype" w:hAnsi="Palatino Linotype"/>
          <w:bCs/>
          <w:shd w:val="clear" w:color="auto" w:fill="FFFFFF"/>
        </w:rPr>
      </w:pPr>
    </w:p>
    <w:p w14:paraId="673D4554" w14:textId="77777777" w:rsidR="00A809A1" w:rsidRPr="005A4369" w:rsidRDefault="00A809A1" w:rsidP="00A809A1">
      <w:pPr>
        <w:autoSpaceDE w:val="0"/>
        <w:ind w:hanging="142"/>
        <w:jc w:val="both"/>
        <w:rPr>
          <w:rFonts w:ascii="Palatino Linotype" w:hAnsi="Palatino Linotype"/>
          <w:b/>
          <w:bCs/>
          <w:shd w:val="clear" w:color="auto" w:fill="FFFFFF"/>
        </w:rPr>
      </w:pPr>
      <w:r w:rsidRPr="005A4369">
        <w:rPr>
          <w:rFonts w:ascii="Palatino Linotype" w:hAnsi="Palatino Linotype"/>
          <w:b/>
          <w:bCs/>
          <w:shd w:val="clear" w:color="auto" w:fill="FFFFFF"/>
        </w:rPr>
        <w:t>Garantia de buna executie</w:t>
      </w:r>
    </w:p>
    <w:p w14:paraId="34999536" w14:textId="77777777" w:rsidR="00A809A1" w:rsidRPr="005A4369" w:rsidRDefault="00A809A1" w:rsidP="00A809A1">
      <w:pPr>
        <w:autoSpaceDE w:val="0"/>
        <w:ind w:left="851" w:hanging="142"/>
        <w:jc w:val="both"/>
        <w:rPr>
          <w:rFonts w:ascii="Palatino Linotype" w:hAnsi="Palatino Linotype"/>
          <w:bCs/>
          <w:shd w:val="clear" w:color="auto" w:fill="FFFFFF"/>
        </w:rPr>
      </w:pPr>
      <w:r w:rsidRPr="005A4369">
        <w:rPr>
          <w:rFonts w:ascii="Palatino Linotype" w:hAnsi="Palatino Linotype"/>
          <w:bCs/>
          <w:shd w:val="clear" w:color="auto" w:fill="FFFFFF"/>
        </w:rPr>
        <w:t>Garantia de buna executie de va constitui in termen de 5 zile lucratoarea de la data semnarii contractului. Acest termen poate fi prelungit la solicitarea justificată a contractantului, fără a depăşi 15 zile de la data semnării contractului de achiziţie publică.</w:t>
      </w:r>
    </w:p>
    <w:p w14:paraId="02FE0F77" w14:textId="77777777" w:rsidR="00A809A1" w:rsidRPr="005A4369" w:rsidRDefault="00A809A1" w:rsidP="00A809A1">
      <w:pPr>
        <w:autoSpaceDE w:val="0"/>
        <w:ind w:left="851" w:hanging="142"/>
        <w:jc w:val="both"/>
        <w:rPr>
          <w:rFonts w:ascii="Palatino Linotype" w:hAnsi="Palatino Linotype"/>
          <w:bCs/>
          <w:shd w:val="clear" w:color="auto" w:fill="FFFFFF"/>
        </w:rPr>
      </w:pPr>
      <w:r w:rsidRPr="005A4369">
        <w:rPr>
          <w:rFonts w:ascii="Palatino Linotype" w:hAnsi="Palatino Linotype"/>
          <w:bCs/>
          <w:shd w:val="clear" w:color="auto" w:fill="FFFFFF"/>
        </w:rPr>
        <w:t xml:space="preserve">Cuantumul garantiei de buna executie este de </w:t>
      </w:r>
      <w:r>
        <w:rPr>
          <w:rFonts w:ascii="Palatino Linotype" w:hAnsi="Palatino Linotype"/>
          <w:bCs/>
          <w:shd w:val="clear" w:color="auto" w:fill="FFFFFF"/>
        </w:rPr>
        <w:t>5</w:t>
      </w:r>
      <w:r w:rsidRPr="005A4369">
        <w:rPr>
          <w:rFonts w:ascii="Palatino Linotype" w:hAnsi="Palatino Linotype"/>
          <w:bCs/>
          <w:shd w:val="clear" w:color="auto" w:fill="FFFFFF"/>
        </w:rPr>
        <w:t>% din valoarea contractului fara TVA  si se va constitui  prin:</w:t>
      </w:r>
    </w:p>
    <w:p w14:paraId="67A3E959" w14:textId="77777777" w:rsidR="00A809A1" w:rsidRPr="005A4369" w:rsidRDefault="00A809A1" w:rsidP="00A809A1">
      <w:pPr>
        <w:autoSpaceDE w:val="0"/>
        <w:ind w:left="851" w:hanging="142"/>
        <w:jc w:val="both"/>
        <w:rPr>
          <w:rFonts w:ascii="Palatino Linotype" w:hAnsi="Palatino Linotype"/>
          <w:bCs/>
          <w:shd w:val="clear" w:color="auto" w:fill="FFFFFF"/>
        </w:rPr>
      </w:pPr>
      <w:r w:rsidRPr="005A4369">
        <w:rPr>
          <w:rFonts w:ascii="Palatino Linotype" w:hAnsi="Palatino Linotype"/>
          <w:bCs/>
          <w:shd w:val="clear" w:color="auto" w:fill="FFFFFF"/>
        </w:rPr>
        <w:t xml:space="preserve">a) scrisoare de garanţie emisă de o instituţie de credit din România sau din alt stat; </w:t>
      </w:r>
    </w:p>
    <w:p w14:paraId="163BE01E" w14:textId="77777777" w:rsidR="00A809A1" w:rsidRPr="005A4369" w:rsidRDefault="00A809A1" w:rsidP="00A809A1">
      <w:pPr>
        <w:autoSpaceDE w:val="0"/>
        <w:ind w:left="851" w:hanging="142"/>
        <w:jc w:val="both"/>
        <w:rPr>
          <w:rFonts w:ascii="Palatino Linotype" w:hAnsi="Palatino Linotype"/>
          <w:bCs/>
          <w:shd w:val="clear" w:color="auto" w:fill="FFFFFF"/>
        </w:rPr>
      </w:pPr>
      <w:r w:rsidRPr="005A4369">
        <w:rPr>
          <w:rFonts w:ascii="Palatino Linotype" w:hAnsi="Palatino Linotype"/>
          <w:bCs/>
          <w:shd w:val="clear" w:color="auto" w:fill="FFFFFF"/>
        </w:rPr>
        <w:t>b) asigurare de garanţii emisă:– fie de o societate de asigurări care deţine autorizaţie de funcţionare emisă în România sau într-un alt stat membru al Uniunii Europene şi/sau care este înscrisă în registrele publicate pe site-ul Autorităţii de Supraveghere Financiară, după caz;– fie de o societate de asigurări dintr-un stat terţ printr-o sucursală autorizată în România de către Autoritatea de Supraveghere Financiară.</w:t>
      </w:r>
    </w:p>
    <w:p w14:paraId="12118EC8" w14:textId="77777777" w:rsidR="00A809A1" w:rsidRPr="005A4369" w:rsidRDefault="00A809A1" w:rsidP="00A809A1">
      <w:pPr>
        <w:autoSpaceDE w:val="0"/>
        <w:ind w:left="851" w:hanging="142"/>
        <w:jc w:val="both"/>
        <w:rPr>
          <w:rFonts w:ascii="Palatino Linotype" w:hAnsi="Palatino Linotype"/>
          <w:bCs/>
          <w:shd w:val="clear" w:color="auto" w:fill="FFFFFF"/>
        </w:rPr>
      </w:pPr>
      <w:r w:rsidRPr="005A4369">
        <w:rPr>
          <w:rFonts w:ascii="Palatino Linotype" w:hAnsi="Palatino Linotype"/>
          <w:bCs/>
          <w:shd w:val="clear" w:color="auto" w:fill="FFFFFF"/>
        </w:rPr>
        <w:t>c) garanţia de bună execuţie se poate constitui şi prin reţineri succesive din sumele datorate pentru facturi parţiale, cu condiţia ca autoritatea contractantă să fi prevăzut această posibilitate în documentaţia de atribuire, iar contractantul are obligaţia de a deschide un cont la dispoziţia autorităţii contractante, la o bancă agreată de ambele părţi. Suma iniţială care se depune de către contractant în contul de disponibil astfel deschis  nu trebuie să fie mai mică de 0,5% din preţul contractului de achiziţie publică/contractului subsecvent, fără TVA.</w:t>
      </w:r>
    </w:p>
    <w:p w14:paraId="469F44C1" w14:textId="77777777" w:rsidR="00A809A1" w:rsidRPr="005A4369" w:rsidRDefault="00A809A1" w:rsidP="00A809A1">
      <w:pPr>
        <w:autoSpaceDE w:val="0"/>
        <w:ind w:left="851" w:hanging="142"/>
        <w:jc w:val="both"/>
        <w:rPr>
          <w:rFonts w:ascii="Palatino Linotype" w:hAnsi="Palatino Linotype"/>
          <w:color w:val="000000"/>
          <w:shd w:val="clear" w:color="auto" w:fill="FFFFFF"/>
        </w:rPr>
      </w:pPr>
    </w:p>
    <w:p w14:paraId="671D7F7F" w14:textId="77777777" w:rsidR="00A809A1" w:rsidRPr="005A4369" w:rsidRDefault="00A809A1" w:rsidP="00A809A1">
      <w:pPr>
        <w:pStyle w:val="Heading1"/>
        <w:keepNext w:val="0"/>
        <w:keepLines w:val="0"/>
        <w:widowControl w:val="0"/>
        <w:spacing w:before="0"/>
        <w:jc w:val="both"/>
        <w:rPr>
          <w:rFonts w:ascii="Palatino Linotype" w:hAnsi="Palatino Linotype"/>
          <w:sz w:val="22"/>
          <w:szCs w:val="22"/>
        </w:rPr>
      </w:pPr>
      <w:bookmarkStart w:id="10" w:name="_Toc69802869"/>
      <w:r w:rsidRPr="005A4369">
        <w:rPr>
          <w:rFonts w:ascii="Palatino Linotype" w:hAnsi="Palatino Linotype"/>
          <w:sz w:val="22"/>
          <w:szCs w:val="22"/>
        </w:rPr>
        <w:t>PROPUNEREA FINANCIARA</w:t>
      </w:r>
      <w:bookmarkEnd w:id="10"/>
    </w:p>
    <w:p w14:paraId="71B10DBD" w14:textId="77777777" w:rsidR="00A809A1" w:rsidRPr="005A4369" w:rsidRDefault="00A809A1" w:rsidP="00A809A1">
      <w:pPr>
        <w:widowControl w:val="0"/>
        <w:jc w:val="both"/>
        <w:rPr>
          <w:rFonts w:ascii="Palatino Linotype" w:hAnsi="Palatino Linotype"/>
        </w:rPr>
      </w:pPr>
    </w:p>
    <w:p w14:paraId="30690D5D" w14:textId="77777777" w:rsidR="00A809A1" w:rsidRPr="005A4369" w:rsidRDefault="00A809A1" w:rsidP="00A809A1">
      <w:pPr>
        <w:shd w:val="clear" w:color="auto" w:fill="FFFFFF"/>
        <w:ind w:right="-1" w:firstLine="709"/>
        <w:jc w:val="both"/>
        <w:rPr>
          <w:rFonts w:ascii="Palatino Linotype" w:hAnsi="Palatino Linotype"/>
        </w:rPr>
      </w:pPr>
      <w:r w:rsidRPr="005A4369">
        <w:rPr>
          <w:rFonts w:ascii="Palatino Linotype" w:hAnsi="Palatino Linotype"/>
        </w:rPr>
        <w:t>Propunerea financiara trebuie să se încadreze în fondurile care pot fi disponibilizate pentru îndeplinirea contractului de achiziţie publica , precum și să nu se afle în situaţia prevăzută la Art. 210 din Legea nr. 98/2016 privind achiziţiile publice.</w:t>
      </w:r>
    </w:p>
    <w:p w14:paraId="49326C72" w14:textId="77777777" w:rsidR="00A809A1" w:rsidRPr="005A4369" w:rsidRDefault="00A809A1" w:rsidP="00A809A1">
      <w:pPr>
        <w:shd w:val="clear" w:color="auto" w:fill="FFFFFF"/>
        <w:ind w:right="-1" w:firstLine="709"/>
        <w:jc w:val="both"/>
        <w:rPr>
          <w:rFonts w:ascii="Palatino Linotype" w:hAnsi="Palatino Linotype"/>
        </w:rPr>
      </w:pPr>
      <w:r w:rsidRPr="005A4369">
        <w:rPr>
          <w:rFonts w:ascii="Palatino Linotype" w:hAnsi="Palatino Linotype"/>
        </w:rPr>
        <w:t>La elaborarea ofertei, operatorii economici vor tine cont ca toate încercările pentru materialele puse in opera, prevăzute de legislaţia in vigoare, se vor face pe cheltuiala proprie (ex. rapoarte de încercare , rapoarte de testare , certificari, proba practica etc.).</w:t>
      </w:r>
    </w:p>
    <w:p w14:paraId="2E772C14" w14:textId="77777777" w:rsidR="00A809A1" w:rsidRPr="005A4369" w:rsidRDefault="00A809A1" w:rsidP="00A809A1">
      <w:pPr>
        <w:shd w:val="clear" w:color="auto" w:fill="FFFFFF"/>
        <w:ind w:right="-1" w:firstLine="709"/>
        <w:jc w:val="both"/>
        <w:rPr>
          <w:rFonts w:ascii="Palatino Linotype" w:hAnsi="Palatino Linotype"/>
        </w:rPr>
      </w:pPr>
      <w:r w:rsidRPr="005A4369">
        <w:rPr>
          <w:rFonts w:ascii="Palatino Linotype" w:hAnsi="Palatino Linotype"/>
        </w:rPr>
        <w:lastRenderedPageBreak/>
        <w:t>Ofertantul va elabora propunerea financiara astfel încât aceasta sa furnizeze toate informaţiile cu privire la preţ, precum si la alte condiţii financiare si comerciale legate de obiectul contractului de achiziţie publica.</w:t>
      </w:r>
    </w:p>
    <w:p w14:paraId="2CE2CCDD" w14:textId="77777777" w:rsidR="00A809A1" w:rsidRPr="005A4369" w:rsidRDefault="00A809A1" w:rsidP="00A809A1">
      <w:pPr>
        <w:shd w:val="clear" w:color="auto" w:fill="FFFFFF"/>
        <w:ind w:right="-1" w:firstLine="709"/>
        <w:jc w:val="both"/>
        <w:rPr>
          <w:rFonts w:ascii="Palatino Linotype" w:hAnsi="Palatino Linotype"/>
        </w:rPr>
      </w:pPr>
      <w:r w:rsidRPr="005A4369">
        <w:rPr>
          <w:rFonts w:ascii="Palatino Linotype" w:hAnsi="Palatino Linotype"/>
        </w:rPr>
        <w:t>Toate preturile vor fi exprimate cu doua zecimale, inclusiv preturile unitare de materiale, manopera, utilaj, transport care concura la întocmirea ofertei financiare si care vor sta la baza întocmirii situaţiilor de plata.</w:t>
      </w:r>
    </w:p>
    <w:p w14:paraId="0E5B45F5" w14:textId="77777777" w:rsidR="00A809A1" w:rsidRPr="005A4369" w:rsidRDefault="00A809A1" w:rsidP="00A809A1">
      <w:pPr>
        <w:shd w:val="clear" w:color="auto" w:fill="FFFFFF"/>
        <w:ind w:right="-1" w:firstLine="709"/>
        <w:jc w:val="both"/>
        <w:rPr>
          <w:rFonts w:ascii="Palatino Linotype" w:hAnsi="Palatino Linotype"/>
        </w:rPr>
      </w:pPr>
      <w:r w:rsidRPr="005A4369">
        <w:rPr>
          <w:rFonts w:ascii="Palatino Linotype" w:hAnsi="Palatino Linotype"/>
        </w:rPr>
        <w:t>Toate ofertele financiare ale căror componente au valori aparent neobişnuit de scăzute, prin raportare la preturile pieţei, vor fi temeinic justificate, Comisia de evaluare având dreptul de a solicita: documente privind, după caz, preturile la furnizori, situaţia stocurilor de materii prime şi materiale,</w:t>
      </w:r>
      <w:r>
        <w:rPr>
          <w:rFonts w:ascii="Palatino Linotype" w:hAnsi="Palatino Linotype"/>
        </w:rPr>
        <w:t xml:space="preserve"> </w:t>
      </w:r>
      <w:r w:rsidRPr="005A4369">
        <w:rPr>
          <w:rFonts w:ascii="Palatino Linotype" w:hAnsi="Palatino Linotype"/>
        </w:rPr>
        <w:t>modul de organizare şi metodele utilizate în cadrul procesului de lucru, nivelul de salarizare a forţei de muncă, performanţele şi costurile implicate de anumite utilaje sau echipamente de lucru care concura la formarea preturilor si implicit conduc la valoarea ofertei.</w:t>
      </w:r>
    </w:p>
    <w:p w14:paraId="5E977A0E" w14:textId="77777777" w:rsidR="00A809A1" w:rsidRPr="005A4369" w:rsidRDefault="00A809A1" w:rsidP="00A809A1">
      <w:pPr>
        <w:shd w:val="clear" w:color="auto" w:fill="FFFFFF"/>
        <w:ind w:right="-1" w:firstLine="709"/>
        <w:jc w:val="both"/>
        <w:rPr>
          <w:rFonts w:ascii="Palatino Linotype" w:hAnsi="Palatino Linotype"/>
        </w:rPr>
      </w:pPr>
      <w:r w:rsidRPr="005A4369">
        <w:rPr>
          <w:rFonts w:ascii="Palatino Linotype" w:hAnsi="Palatino Linotype"/>
        </w:rPr>
        <w:t>Propunerea financiara se va elabora cu respectarea evaluărilor categoriilor de lucrări/ listelor de cantităţi/articolelor/codurilor de resurse prezentate în documentaţia de atribuire ţinând seama și de eventualele răspunsuri la solicitările de clarificări. Preţul unitar al fiecărei categorii de lucrări se va oferta în conformitate cu cerinţele din Caietul de sarcini astfel încât aceste categorii de lucrări sa fie realizate „la cheie”.</w:t>
      </w:r>
    </w:p>
    <w:p w14:paraId="743251CF" w14:textId="77777777" w:rsidR="00A809A1" w:rsidRPr="005A4369" w:rsidRDefault="00A809A1" w:rsidP="00A809A1">
      <w:pPr>
        <w:shd w:val="clear" w:color="auto" w:fill="FFFFFF"/>
        <w:ind w:right="-1" w:firstLine="709"/>
        <w:jc w:val="both"/>
        <w:rPr>
          <w:rFonts w:ascii="Palatino Linotype" w:hAnsi="Palatino Linotype"/>
        </w:rPr>
      </w:pPr>
      <w:r w:rsidRPr="005A4369">
        <w:rPr>
          <w:rFonts w:ascii="Palatino Linotype" w:hAnsi="Palatino Linotype"/>
        </w:rPr>
        <w:t>În cazul în care proiectantul a specificat in Documentaţia tehnica anumite origini, mărci de fabrica sau de comerţ pentru descrierea anumitor material sau echipamente, acestea se vor citi împreună cu menţiunea “sau echivalent”.</w:t>
      </w:r>
    </w:p>
    <w:p w14:paraId="49797386" w14:textId="77777777" w:rsidR="00A809A1" w:rsidRPr="005A4369" w:rsidRDefault="00A809A1" w:rsidP="00A809A1">
      <w:pPr>
        <w:shd w:val="clear" w:color="auto" w:fill="FFFFFF"/>
        <w:ind w:right="-1" w:firstLine="709"/>
        <w:jc w:val="both"/>
        <w:rPr>
          <w:rFonts w:ascii="Palatino Linotype" w:hAnsi="Palatino Linotype"/>
        </w:rPr>
      </w:pPr>
      <w:r w:rsidRPr="005A4369">
        <w:rPr>
          <w:rFonts w:ascii="Palatino Linotype" w:hAnsi="Palatino Linotype"/>
        </w:rPr>
        <w:t>Propunerea financiara se va prezenta în LEI  și va cuprinde OBLIGATORIU toate elementele necesare cuantificării valorice a lucrărilor, in conformitate cu prevederile Caietului de Sarcini.</w:t>
      </w:r>
    </w:p>
    <w:p w14:paraId="5351C94D" w14:textId="77777777" w:rsidR="00A809A1" w:rsidRPr="005A4369" w:rsidRDefault="00A809A1" w:rsidP="00A809A1">
      <w:pPr>
        <w:shd w:val="clear" w:color="auto" w:fill="FFFFFF"/>
        <w:ind w:right="-1" w:firstLine="709"/>
        <w:jc w:val="both"/>
        <w:rPr>
          <w:rFonts w:ascii="Palatino Linotype" w:hAnsi="Palatino Linotype"/>
        </w:rPr>
      </w:pPr>
      <w:r w:rsidRPr="005A4369">
        <w:rPr>
          <w:rFonts w:ascii="Palatino Linotype" w:hAnsi="Palatino Linotype"/>
        </w:rPr>
        <w:t>Propunerea financiară va fi obligatoriu numerotată pe fiecare pagină, va fi însoţită obligatoriu de Opis cu paginaţia aferenta și va conţine obligatoriu toate cerinţele și Formularele în ordinea cronologică stabilită în continuare:</w:t>
      </w:r>
    </w:p>
    <w:p w14:paraId="03A45EDA" w14:textId="77777777" w:rsidR="00A809A1" w:rsidRPr="005A4369" w:rsidRDefault="00A809A1" w:rsidP="00A809A1">
      <w:pPr>
        <w:pStyle w:val="ListParagraph"/>
        <w:shd w:val="clear" w:color="auto" w:fill="FFFFFF"/>
        <w:suppressAutoHyphens/>
        <w:ind w:left="0" w:right="-1" w:firstLine="709"/>
        <w:jc w:val="both"/>
        <w:rPr>
          <w:rFonts w:ascii="Palatino Linotype" w:hAnsi="Palatino Linotype"/>
        </w:rPr>
      </w:pPr>
      <w:r w:rsidRPr="005A4369">
        <w:rPr>
          <w:rFonts w:ascii="Palatino Linotype" w:hAnsi="Palatino Linotype"/>
        </w:rPr>
        <w:t>1. Formularul de oferta si Anexe;</w:t>
      </w:r>
    </w:p>
    <w:p w14:paraId="53D7766F" w14:textId="77777777" w:rsidR="00A809A1" w:rsidRPr="005A4369" w:rsidRDefault="00A809A1" w:rsidP="00A809A1">
      <w:pPr>
        <w:pStyle w:val="ListParagraph"/>
        <w:shd w:val="clear" w:color="auto" w:fill="FFFFFF"/>
        <w:suppressAutoHyphens/>
        <w:ind w:left="0" w:right="-1" w:firstLine="709"/>
        <w:jc w:val="both"/>
        <w:rPr>
          <w:rFonts w:ascii="Palatino Linotype" w:hAnsi="Palatino Linotype"/>
        </w:rPr>
      </w:pPr>
      <w:r w:rsidRPr="005A4369">
        <w:rPr>
          <w:rFonts w:ascii="Palatino Linotype" w:hAnsi="Palatino Linotype"/>
        </w:rPr>
        <w:t>2. Formularele centralizatoare – C1, C2 sau F1, F2 (in funcţie de programul utilizat) Formularele devize pe obiect – C3 sau F3 (in funcţie de programul utilizat);</w:t>
      </w:r>
    </w:p>
    <w:p w14:paraId="0BE764BB" w14:textId="77777777" w:rsidR="00A809A1" w:rsidRPr="005A4369" w:rsidRDefault="00A809A1" w:rsidP="00A809A1">
      <w:pPr>
        <w:pStyle w:val="ListParagraph"/>
        <w:shd w:val="clear" w:color="auto" w:fill="FFFFFF"/>
        <w:suppressAutoHyphens/>
        <w:ind w:left="0" w:right="-1" w:firstLine="709"/>
        <w:jc w:val="both"/>
        <w:rPr>
          <w:rFonts w:ascii="Palatino Linotype" w:hAnsi="Palatino Linotype"/>
        </w:rPr>
      </w:pPr>
      <w:r w:rsidRPr="005A4369">
        <w:rPr>
          <w:rFonts w:ascii="Palatino Linotype" w:hAnsi="Palatino Linotype"/>
        </w:rPr>
        <w:t xml:space="preserve">4. Formularele consumuri de material, manopera, utilaj - C6, C7, C8, sau F6, F7, F8, (in funcţie de programul utilizat) </w:t>
      </w:r>
    </w:p>
    <w:p w14:paraId="47101CB2" w14:textId="77777777" w:rsidR="00A809A1" w:rsidRPr="005A4369" w:rsidRDefault="00A809A1" w:rsidP="00A809A1">
      <w:pPr>
        <w:pStyle w:val="ListParagraph"/>
        <w:shd w:val="clear" w:color="auto" w:fill="FFFFFF"/>
        <w:suppressAutoHyphens/>
        <w:ind w:left="0" w:right="-1" w:firstLine="709"/>
        <w:jc w:val="both"/>
        <w:rPr>
          <w:rFonts w:ascii="Palatino Linotype" w:hAnsi="Palatino Linotype"/>
        </w:rPr>
      </w:pPr>
      <w:r w:rsidRPr="005A4369">
        <w:rPr>
          <w:rFonts w:ascii="Palatino Linotype" w:hAnsi="Palatino Linotype"/>
        </w:rPr>
        <w:t>5. Ofertanţii vor depune in Propunerea financiara toate Listele de cantităţi de lucrări cu încadrarea lor in norme de consum (articole din indicatoarele de norme de deviz).</w:t>
      </w:r>
    </w:p>
    <w:p w14:paraId="5029AC6F" w14:textId="77777777" w:rsidR="00A809A1" w:rsidRPr="005A4369" w:rsidRDefault="00A809A1" w:rsidP="00A809A1">
      <w:pPr>
        <w:shd w:val="clear" w:color="auto" w:fill="FFFFFF"/>
        <w:ind w:right="-1"/>
        <w:jc w:val="both"/>
        <w:rPr>
          <w:rFonts w:ascii="Palatino Linotype" w:hAnsi="Palatino Linotype"/>
          <w:b/>
          <w:bCs/>
          <w:spacing w:val="-4"/>
          <w:u w:val="single"/>
        </w:rPr>
      </w:pPr>
    </w:p>
    <w:p w14:paraId="69C8FB02" w14:textId="77777777" w:rsidR="00A809A1" w:rsidRPr="005A4369" w:rsidRDefault="00A809A1" w:rsidP="00A809A1">
      <w:pPr>
        <w:pStyle w:val="Heading1"/>
        <w:spacing w:before="0"/>
        <w:ind w:left="432" w:hanging="432"/>
        <w:rPr>
          <w:rFonts w:ascii="Palatino Linotype" w:hAnsi="Palatino Linotype"/>
          <w:sz w:val="22"/>
          <w:szCs w:val="22"/>
        </w:rPr>
      </w:pPr>
      <w:bookmarkStart w:id="11" w:name="_Toc69802870"/>
      <w:r w:rsidRPr="005A4369">
        <w:rPr>
          <w:rFonts w:ascii="Palatino Linotype" w:hAnsi="Palatino Linotype"/>
          <w:sz w:val="22"/>
          <w:szCs w:val="22"/>
        </w:rPr>
        <w:t>METODOLOGIA DE EVALUARE A OFERTELOR PREZENTATE</w:t>
      </w:r>
      <w:bookmarkEnd w:id="11"/>
    </w:p>
    <w:p w14:paraId="5E527004" w14:textId="77777777" w:rsidR="00A809A1" w:rsidRPr="005A4369" w:rsidRDefault="00A809A1" w:rsidP="00A809A1">
      <w:pPr>
        <w:ind w:firstLine="432"/>
        <w:jc w:val="both"/>
        <w:rPr>
          <w:rFonts w:ascii="Palatino Linotype" w:hAnsi="Palatino Linotype"/>
        </w:rPr>
      </w:pPr>
    </w:p>
    <w:p w14:paraId="1BA01FB3" w14:textId="2D89AF75" w:rsidR="00A809A1" w:rsidRPr="00CE667A" w:rsidRDefault="00A809A1" w:rsidP="00A809A1">
      <w:pPr>
        <w:widowControl w:val="0"/>
        <w:tabs>
          <w:tab w:val="left" w:pos="3516"/>
          <w:tab w:val="center" w:pos="4536"/>
        </w:tabs>
        <w:jc w:val="both"/>
        <w:rPr>
          <w:rFonts w:ascii="Palatino Linotype" w:hAnsi="Palatino Linotype"/>
          <w:b/>
          <w:i/>
          <w:iCs/>
          <w:sz w:val="28"/>
          <w:szCs w:val="28"/>
        </w:rPr>
      </w:pPr>
      <w:r w:rsidRPr="005A4369">
        <w:rPr>
          <w:rFonts w:ascii="Palatino Linotype" w:hAnsi="Palatino Linotype"/>
        </w:rPr>
        <w:t xml:space="preserve">Pentru atribuirea contractului de achiziție publică de lucrări aferent obiectivului de investiţii </w:t>
      </w:r>
      <w:r w:rsidRPr="00B76072">
        <w:rPr>
          <w:rFonts w:ascii="Palatino Linotype" w:hAnsi="Palatino Linotype"/>
          <w:b/>
          <w:i/>
          <w:iCs/>
          <w:sz w:val="28"/>
          <w:szCs w:val="28"/>
        </w:rPr>
        <w:t>„</w:t>
      </w:r>
      <w:r>
        <w:rPr>
          <w:rFonts w:ascii="Palatino Linotype" w:hAnsi="Palatino Linotype"/>
          <w:b/>
          <w:i/>
          <w:iCs/>
          <w:sz w:val="28"/>
          <w:szCs w:val="28"/>
        </w:rPr>
        <w:t>Cre</w:t>
      </w:r>
      <w:r w:rsidR="00E16E02">
        <w:rPr>
          <w:rFonts w:ascii="Palatino Linotype" w:hAnsi="Palatino Linotype"/>
          <w:b/>
          <w:i/>
          <w:iCs/>
          <w:sz w:val="28"/>
          <w:szCs w:val="28"/>
        </w:rPr>
        <w:t>ș</w:t>
      </w:r>
      <w:r>
        <w:rPr>
          <w:rFonts w:ascii="Palatino Linotype" w:hAnsi="Palatino Linotype"/>
          <w:b/>
          <w:i/>
          <w:iCs/>
          <w:sz w:val="28"/>
          <w:szCs w:val="28"/>
        </w:rPr>
        <w:t>terea eficien</w:t>
      </w:r>
      <w:r w:rsidR="00E16E02">
        <w:rPr>
          <w:rFonts w:ascii="Palatino Linotype" w:hAnsi="Palatino Linotype"/>
          <w:b/>
          <w:i/>
          <w:iCs/>
          <w:sz w:val="28"/>
          <w:szCs w:val="28"/>
        </w:rPr>
        <w:t>ț</w:t>
      </w:r>
      <w:r>
        <w:rPr>
          <w:rFonts w:ascii="Palatino Linotype" w:hAnsi="Palatino Linotype"/>
          <w:b/>
          <w:i/>
          <w:iCs/>
          <w:sz w:val="28"/>
          <w:szCs w:val="28"/>
        </w:rPr>
        <w:t>ei energetice a infrastructurii de iluminat public in comuna Sinești,județul Iași</w:t>
      </w:r>
      <w:r w:rsidRPr="00B76072">
        <w:rPr>
          <w:rFonts w:ascii="Palatino Linotype" w:hAnsi="Palatino Linotype"/>
          <w:b/>
          <w:i/>
          <w:iCs/>
          <w:sz w:val="28"/>
          <w:szCs w:val="28"/>
        </w:rPr>
        <w:t>”</w:t>
      </w:r>
      <w:r>
        <w:rPr>
          <w:rFonts w:ascii="Palatino Linotype" w:hAnsi="Palatino Linotype"/>
          <w:b/>
          <w:i/>
          <w:iCs/>
          <w:sz w:val="28"/>
          <w:szCs w:val="28"/>
        </w:rPr>
        <w:t xml:space="preserve"> </w:t>
      </w:r>
      <w:r w:rsidRPr="005A4369">
        <w:rPr>
          <w:rFonts w:ascii="Palatino Linotype" w:hAnsi="Palatino Linotype"/>
        </w:rPr>
        <w:t xml:space="preserve">criteriul de atribuire ce va fi utilizat de </w:t>
      </w:r>
      <w:r w:rsidRPr="005A4369">
        <w:rPr>
          <w:rFonts w:ascii="Palatino Linotype" w:hAnsi="Palatino Linotype"/>
        </w:rPr>
        <w:lastRenderedPageBreak/>
        <w:t>Autoritatea Contractantă în prezenta procedură va fi „pretul cel mai scazut”.</w:t>
      </w:r>
    </w:p>
    <w:p w14:paraId="68ECCC20" w14:textId="77777777" w:rsidR="00A809A1" w:rsidRPr="005A4369" w:rsidRDefault="00A809A1" w:rsidP="00A809A1">
      <w:pPr>
        <w:tabs>
          <w:tab w:val="center" w:pos="4536"/>
        </w:tabs>
        <w:ind w:firstLine="708"/>
        <w:jc w:val="both"/>
        <w:rPr>
          <w:rFonts w:ascii="Palatino Linotype" w:hAnsi="Palatino Linotype"/>
        </w:rPr>
      </w:pPr>
    </w:p>
    <w:p w14:paraId="5F5FC702" w14:textId="77777777" w:rsidR="00A809A1" w:rsidRPr="005A4369" w:rsidRDefault="00A809A1" w:rsidP="00A809A1">
      <w:pPr>
        <w:ind w:firstLine="432"/>
        <w:jc w:val="both"/>
        <w:rPr>
          <w:rFonts w:ascii="Palatino Linotype" w:hAnsi="Palatino Linotype"/>
          <w:color w:val="000000"/>
          <w:shd w:val="clear" w:color="auto" w:fill="FFFFFF"/>
        </w:rPr>
      </w:pPr>
      <w:r w:rsidRPr="005A4369">
        <w:rPr>
          <w:rFonts w:ascii="Palatino Linotype" w:hAnsi="Palatino Linotype"/>
          <w:color w:val="000000"/>
          <w:shd w:val="clear" w:color="auto" w:fill="FFFFFF"/>
        </w:rPr>
        <w:t xml:space="preserve"> În cazul în care prețurile ofertate sunt identice, clasamentul final se va face prin reofertare, autoritatea contractantă solicitând ofertanților în cauză reofertarea propunerii financiare (o singură dată), urmând a se încheia contractul cu ofertantul a cărui noua propunere financiară are prețul cel mai scăzut.</w:t>
      </w:r>
    </w:p>
    <w:p w14:paraId="78627A54" w14:textId="77777777" w:rsidR="00A809A1" w:rsidRPr="005A4369" w:rsidRDefault="00A809A1" w:rsidP="00A809A1">
      <w:pPr>
        <w:shd w:val="clear" w:color="auto" w:fill="FFFFFF"/>
        <w:ind w:right="-1" w:firstLine="709"/>
        <w:jc w:val="both"/>
        <w:rPr>
          <w:rFonts w:ascii="Palatino Linotype" w:hAnsi="Palatino Linotype"/>
          <w:b/>
          <w:bCs/>
          <w:spacing w:val="-4"/>
          <w:u w:val="single"/>
        </w:rPr>
      </w:pPr>
    </w:p>
    <w:p w14:paraId="74FBEA37" w14:textId="77777777" w:rsidR="00A809A1" w:rsidRPr="005A4369" w:rsidRDefault="00A809A1" w:rsidP="00A809A1">
      <w:pPr>
        <w:pStyle w:val="Heading1"/>
        <w:spacing w:before="0"/>
        <w:rPr>
          <w:rFonts w:ascii="Palatino Linotype" w:hAnsi="Palatino Linotype"/>
          <w:sz w:val="22"/>
          <w:szCs w:val="22"/>
        </w:rPr>
      </w:pPr>
      <w:bookmarkStart w:id="12" w:name="_Toc69802871"/>
      <w:r w:rsidRPr="005A4369">
        <w:rPr>
          <w:rFonts w:ascii="Palatino Linotype" w:hAnsi="Palatino Linotype"/>
          <w:sz w:val="22"/>
          <w:szCs w:val="22"/>
        </w:rPr>
        <w:t>ANEXE</w:t>
      </w:r>
      <w:bookmarkEnd w:id="12"/>
    </w:p>
    <w:p w14:paraId="7F552A00" w14:textId="77777777" w:rsidR="00A809A1" w:rsidRPr="005A4369" w:rsidRDefault="00A809A1" w:rsidP="00A809A1">
      <w:pPr>
        <w:widowControl w:val="0"/>
        <w:suppressAutoHyphens/>
        <w:ind w:left="410" w:firstLine="298"/>
        <w:jc w:val="both"/>
        <w:rPr>
          <w:rFonts w:ascii="Palatino Linotype" w:hAnsi="Palatino Linotype"/>
          <w:b/>
          <w:color w:val="000000"/>
          <w:shd w:val="clear" w:color="auto" w:fill="FFFFFF"/>
        </w:rPr>
      </w:pPr>
    </w:p>
    <w:p w14:paraId="0139431B" w14:textId="77777777" w:rsidR="00A809A1" w:rsidRPr="005A4369" w:rsidRDefault="00A809A1" w:rsidP="00A809A1">
      <w:pPr>
        <w:pStyle w:val="ListParagraph"/>
        <w:widowControl w:val="0"/>
        <w:suppressAutoHyphens/>
        <w:ind w:left="-284" w:firstLine="992"/>
        <w:jc w:val="both"/>
        <w:rPr>
          <w:rFonts w:ascii="Palatino Linotype" w:hAnsi="Palatino Linotype"/>
          <w:color w:val="000000"/>
          <w:shd w:val="clear" w:color="auto" w:fill="FFFFFF"/>
        </w:rPr>
      </w:pPr>
      <w:r w:rsidRPr="005A4369">
        <w:rPr>
          <w:rFonts w:ascii="Palatino Linotype" w:hAnsi="Palatino Linotype"/>
          <w:b/>
          <w:color w:val="000000"/>
          <w:shd w:val="clear" w:color="auto" w:fill="FFFFFF"/>
        </w:rPr>
        <w:t>Anexa Nr. 1 –</w:t>
      </w:r>
      <w:r w:rsidRPr="005A4369">
        <w:rPr>
          <w:rFonts w:ascii="Palatino Linotype" w:hAnsi="Palatino Linotype"/>
          <w:color w:val="000000"/>
          <w:shd w:val="clear" w:color="auto" w:fill="FFFFFF"/>
        </w:rPr>
        <w:t xml:space="preserve"> Fișe Tehnice - Formulare F5;</w:t>
      </w:r>
    </w:p>
    <w:p w14:paraId="0CD01517" w14:textId="77777777" w:rsidR="00A809A1" w:rsidRDefault="00A809A1" w:rsidP="00A809A1">
      <w:pPr>
        <w:pStyle w:val="ListParagraph"/>
        <w:widowControl w:val="0"/>
        <w:suppressAutoHyphens/>
        <w:ind w:left="-284" w:firstLine="992"/>
        <w:jc w:val="both"/>
        <w:rPr>
          <w:rFonts w:ascii="Palatino Linotype" w:hAnsi="Palatino Linotype"/>
          <w:color w:val="000000"/>
          <w:shd w:val="clear" w:color="auto" w:fill="FFFFFF"/>
        </w:rPr>
      </w:pPr>
      <w:r w:rsidRPr="005A4369">
        <w:rPr>
          <w:rFonts w:ascii="Palatino Linotype" w:hAnsi="Palatino Linotype"/>
          <w:b/>
          <w:color w:val="000000"/>
          <w:shd w:val="clear" w:color="auto" w:fill="FFFFFF"/>
        </w:rPr>
        <w:t>Anexa Nr. 2 –</w:t>
      </w:r>
      <w:r w:rsidRPr="005A4369">
        <w:rPr>
          <w:rFonts w:ascii="Palatino Linotype" w:hAnsi="Palatino Linotype"/>
          <w:color w:val="000000"/>
          <w:shd w:val="clear" w:color="auto" w:fill="FFFFFF"/>
        </w:rPr>
        <w:t xml:space="preserve"> Documentație tehnico-economică la faza </w:t>
      </w:r>
      <w:r>
        <w:rPr>
          <w:rFonts w:ascii="Palatino Linotype" w:hAnsi="Palatino Linotype"/>
          <w:color w:val="000000"/>
          <w:shd w:val="clear" w:color="auto" w:fill="FFFFFF"/>
        </w:rPr>
        <w:t>proiect tehnic</w:t>
      </w:r>
      <w:r w:rsidRPr="005A4369">
        <w:rPr>
          <w:rFonts w:ascii="Palatino Linotype" w:hAnsi="Palatino Linotype"/>
          <w:color w:val="000000"/>
          <w:shd w:val="clear" w:color="auto" w:fill="FFFFFF"/>
        </w:rPr>
        <w:t>:</w:t>
      </w:r>
    </w:p>
    <w:p w14:paraId="25C5C244" w14:textId="77777777" w:rsidR="00A809A1" w:rsidRPr="005A4369" w:rsidRDefault="00A809A1" w:rsidP="00A809A1">
      <w:pPr>
        <w:pStyle w:val="ListParagraph"/>
        <w:widowControl w:val="0"/>
        <w:suppressAutoHyphens/>
        <w:ind w:left="-284" w:firstLine="992"/>
        <w:jc w:val="both"/>
        <w:rPr>
          <w:rFonts w:ascii="Palatino Linotype" w:hAnsi="Palatino Linotype"/>
          <w:color w:val="000000"/>
          <w:shd w:val="clear" w:color="auto" w:fill="FFFFFF"/>
        </w:rPr>
      </w:pPr>
      <w:r>
        <w:rPr>
          <w:rFonts w:ascii="Palatino Linotype" w:hAnsi="Palatino Linotype"/>
          <w:b/>
          <w:color w:val="000000"/>
          <w:shd w:val="clear" w:color="auto" w:fill="FFFFFF"/>
        </w:rPr>
        <w:t>Modele de formulare</w:t>
      </w:r>
    </w:p>
    <w:p w14:paraId="00FA8A61" w14:textId="2EBA5E71" w:rsidR="00A809A1" w:rsidRDefault="00A809A1" w:rsidP="00A809A1"/>
    <w:p w14:paraId="6CE76E92" w14:textId="77777777" w:rsidR="00DA4CE7" w:rsidRDefault="00DA4CE7" w:rsidP="00A809A1"/>
    <w:p w14:paraId="31434C21" w14:textId="77777777" w:rsidR="00DA4CE7" w:rsidRPr="00DA4CE7" w:rsidRDefault="00DA4CE7" w:rsidP="00DA4CE7">
      <w:pPr>
        <w:spacing w:line="256" w:lineRule="auto"/>
        <w:rPr>
          <w:rFonts w:eastAsiaTheme="minorHAnsi" w:cstheme="minorBidi"/>
          <w:w w:val="105"/>
          <w:kern w:val="2"/>
          <w:szCs w:val="22"/>
          <w:lang w:val="en-GB"/>
          <w14:ligatures w14:val="standardContextual"/>
        </w:rPr>
      </w:pPr>
      <w:proofErr w:type="spellStart"/>
      <w:r w:rsidRPr="00DA4CE7">
        <w:rPr>
          <w:rFonts w:eastAsiaTheme="minorHAnsi" w:cstheme="minorBidi"/>
          <w:w w:val="105"/>
          <w:kern w:val="2"/>
          <w:szCs w:val="22"/>
          <w:lang w:val="en-GB"/>
          <w14:ligatures w14:val="standardContextual"/>
        </w:rPr>
        <w:t>Consilier</w:t>
      </w:r>
      <w:proofErr w:type="spellEnd"/>
      <w:r w:rsidRPr="00DA4CE7">
        <w:rPr>
          <w:rFonts w:eastAsiaTheme="minorHAnsi" w:cstheme="minorBidi"/>
          <w:w w:val="105"/>
          <w:kern w:val="2"/>
          <w:szCs w:val="22"/>
          <w:lang w:val="en-GB"/>
          <w14:ligatures w14:val="standardContextual"/>
        </w:rPr>
        <w:t xml:space="preserve"> </w:t>
      </w:r>
      <w:proofErr w:type="spellStart"/>
      <w:r w:rsidRPr="00DA4CE7">
        <w:rPr>
          <w:rFonts w:eastAsiaTheme="minorHAnsi" w:cstheme="minorBidi"/>
          <w:w w:val="105"/>
          <w:kern w:val="2"/>
          <w:szCs w:val="22"/>
          <w:lang w:val="en-GB"/>
          <w14:ligatures w14:val="standardContextual"/>
        </w:rPr>
        <w:t>Achiziții</w:t>
      </w:r>
      <w:proofErr w:type="spellEnd"/>
      <w:r w:rsidRPr="00DA4CE7">
        <w:rPr>
          <w:rFonts w:eastAsiaTheme="minorHAnsi" w:cstheme="minorBidi"/>
          <w:w w:val="105"/>
          <w:kern w:val="2"/>
          <w:szCs w:val="22"/>
          <w:lang w:val="en-GB"/>
          <w14:ligatures w14:val="standardContextual"/>
        </w:rPr>
        <w:t xml:space="preserve"> </w:t>
      </w:r>
      <w:proofErr w:type="spellStart"/>
      <w:r w:rsidRPr="00DA4CE7">
        <w:rPr>
          <w:rFonts w:eastAsiaTheme="minorHAnsi" w:cstheme="minorBidi"/>
          <w:w w:val="105"/>
          <w:kern w:val="2"/>
          <w:szCs w:val="22"/>
          <w:lang w:val="en-GB"/>
          <w14:ligatures w14:val="standardContextual"/>
        </w:rPr>
        <w:t>Publice</w:t>
      </w:r>
      <w:proofErr w:type="spellEnd"/>
      <w:r w:rsidRPr="00DA4CE7">
        <w:rPr>
          <w:rFonts w:eastAsiaTheme="minorHAnsi" w:cstheme="minorBidi"/>
          <w:w w:val="105"/>
          <w:kern w:val="2"/>
          <w:szCs w:val="22"/>
          <w:lang w:val="en-GB"/>
          <w14:ligatures w14:val="standardContextual"/>
        </w:rPr>
        <w:t>,</w:t>
      </w:r>
    </w:p>
    <w:p w14:paraId="7DCC54F1" w14:textId="77777777" w:rsidR="00DA4CE7" w:rsidRPr="00DA4CE7" w:rsidRDefault="00DA4CE7" w:rsidP="00DA4CE7">
      <w:pPr>
        <w:spacing w:line="256" w:lineRule="auto"/>
        <w:rPr>
          <w:rFonts w:eastAsiaTheme="minorHAnsi" w:cstheme="minorBidi"/>
          <w:w w:val="105"/>
          <w:kern w:val="2"/>
          <w:szCs w:val="22"/>
          <w:lang w:val="en-GB"/>
          <w14:ligatures w14:val="standardContextual"/>
        </w:rPr>
      </w:pPr>
      <w:r w:rsidRPr="00DA4CE7">
        <w:rPr>
          <w:rFonts w:eastAsiaTheme="minorHAnsi" w:cstheme="minorBidi"/>
          <w:w w:val="105"/>
          <w:kern w:val="2"/>
          <w:szCs w:val="22"/>
          <w:lang w:val="en-GB"/>
          <w14:ligatures w14:val="standardContextual"/>
        </w:rPr>
        <w:t>Simion Elena Larisa</w:t>
      </w:r>
    </w:p>
    <w:p w14:paraId="0F61AD55" w14:textId="77777777" w:rsidR="00DA4CE7" w:rsidRPr="00A809A1" w:rsidRDefault="00DA4CE7" w:rsidP="00A809A1"/>
    <w:sectPr w:rsidR="00DA4CE7" w:rsidRPr="00A809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F6EC4"/>
    <w:multiLevelType w:val="hybridMultilevel"/>
    <w:tmpl w:val="05C8293E"/>
    <w:lvl w:ilvl="0" w:tplc="5E3C8F10">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EA20DC9"/>
    <w:multiLevelType w:val="hybridMultilevel"/>
    <w:tmpl w:val="3294D4E6"/>
    <w:lvl w:ilvl="0" w:tplc="D4C41570">
      <w:start w:val="1"/>
      <w:numFmt w:val="lowerLetter"/>
      <w:lvlText w:val="%1)"/>
      <w:lvlJc w:val="left"/>
      <w:pPr>
        <w:ind w:left="1080" w:hanging="360"/>
      </w:pPr>
      <w:rPr>
        <w:b w:val="0"/>
      </w:rPr>
    </w:lvl>
    <w:lvl w:ilvl="1" w:tplc="0409000D">
      <w:start w:val="1"/>
      <w:numFmt w:val="bullet"/>
      <w:lvlText w:val=""/>
      <w:lvlJc w:val="left"/>
      <w:pPr>
        <w:ind w:left="1800" w:hanging="360"/>
      </w:pPr>
      <w:rPr>
        <w:rFonts w:ascii="Wingdings" w:hAnsi="Wingdings" w:hint="default"/>
      </w:rPr>
    </w:lvl>
    <w:lvl w:ilvl="2" w:tplc="40BE4A7E">
      <w:start w:val="1"/>
      <w:numFmt w:val="lowerRoman"/>
      <w:lvlText w:val="(%3)"/>
      <w:lvlJc w:val="left"/>
      <w:pPr>
        <w:ind w:left="1146" w:hanging="720"/>
      </w:pPr>
      <w:rPr>
        <w:b/>
      </w:rPr>
    </w:lvl>
    <w:lvl w:ilvl="3" w:tplc="0418000D">
      <w:start w:val="1"/>
      <w:numFmt w:val="bullet"/>
      <w:lvlText w:val=""/>
      <w:lvlJc w:val="left"/>
      <w:pPr>
        <w:ind w:left="1070" w:hanging="360"/>
      </w:pPr>
      <w:rPr>
        <w:rFonts w:ascii="Wingdings" w:hAnsi="Wingdings"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52E010DD"/>
    <w:multiLevelType w:val="hybridMultilevel"/>
    <w:tmpl w:val="6E320FB6"/>
    <w:lvl w:ilvl="0" w:tplc="452E83EC">
      <w:start w:val="7"/>
      <w:numFmt w:val="bullet"/>
      <w:lvlText w:val="-"/>
      <w:lvlJc w:val="left"/>
      <w:pPr>
        <w:ind w:left="108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D874CDC"/>
    <w:multiLevelType w:val="multilevel"/>
    <w:tmpl w:val="9AE01EDA"/>
    <w:lvl w:ilvl="0">
      <w:start w:val="1"/>
      <w:numFmt w:val="bullet"/>
      <w:lvlText w:val=""/>
      <w:lvlJc w:val="left"/>
      <w:pPr>
        <w:tabs>
          <w:tab w:val="num" w:pos="0"/>
        </w:tabs>
        <w:ind w:left="432" w:hanging="432"/>
      </w:pPr>
      <w:rPr>
        <w:rFonts w:ascii="Symbol" w:hAnsi="Symbol" w:hint="default"/>
        <w:caps w:val="0"/>
        <w:smallCaps w:val="0"/>
        <w:strike w:val="0"/>
        <w:dstrike w:val="0"/>
        <w:position w:val="0"/>
        <w:sz w:val="24"/>
        <w:vertAlign w:val="baseline"/>
        <w:lang w:val="ro-RO"/>
      </w:rPr>
    </w:lvl>
    <w:lvl w:ilvl="1">
      <w:start w:val="1"/>
      <w:numFmt w:val="none"/>
      <w:suff w:val="nothing"/>
      <w:lvlText w:val=""/>
      <w:lvlJc w:val="left"/>
      <w:pPr>
        <w:tabs>
          <w:tab w:val="num" w:pos="0"/>
        </w:tabs>
        <w:ind w:left="576" w:hanging="576"/>
      </w:pPr>
      <w:rPr>
        <w:rFonts w:cs="Arial"/>
        <w:caps w:val="0"/>
        <w:smallCaps w:val="0"/>
        <w:strike w:val="0"/>
        <w:dstrike w:val="0"/>
        <w:position w:val="0"/>
        <w:sz w:val="24"/>
        <w:vertAlign w:val="baseline"/>
        <w:lang w:val="ro-RO"/>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6D9238B3"/>
    <w:multiLevelType w:val="hybridMultilevel"/>
    <w:tmpl w:val="A91E97F6"/>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5" w15:restartNumberingAfterBreak="0">
    <w:nsid w:val="70872F12"/>
    <w:multiLevelType w:val="hybridMultilevel"/>
    <w:tmpl w:val="E25A1BDE"/>
    <w:lvl w:ilvl="0" w:tplc="B462848E">
      <w:start w:val="2"/>
      <w:numFmt w:val="bullet"/>
      <w:lvlText w:val="-"/>
      <w:lvlJc w:val="left"/>
      <w:pPr>
        <w:ind w:left="1068" w:hanging="360"/>
      </w:pPr>
      <w:rPr>
        <w:rFonts w:ascii="Palatino Linotype" w:eastAsia="Calibri" w:hAnsi="Palatino Linotype"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2036079812">
    <w:abstractNumId w:val="4"/>
  </w:num>
  <w:num w:numId="2" w16cid:durableId="201600109">
    <w:abstractNumId w:val="5"/>
  </w:num>
  <w:num w:numId="3" w16cid:durableId="1091318515">
    <w:abstractNumId w:val="1"/>
  </w:num>
  <w:num w:numId="4" w16cid:durableId="273371724">
    <w:abstractNumId w:val="3"/>
  </w:num>
  <w:num w:numId="5" w16cid:durableId="625308211">
    <w:abstractNumId w:val="0"/>
  </w:num>
  <w:num w:numId="6" w16cid:durableId="1809663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09"/>
    <w:rsid w:val="0007058B"/>
    <w:rsid w:val="000915F3"/>
    <w:rsid w:val="000B5F8F"/>
    <w:rsid w:val="001606E6"/>
    <w:rsid w:val="001702BA"/>
    <w:rsid w:val="002974A1"/>
    <w:rsid w:val="00330A04"/>
    <w:rsid w:val="00330E0A"/>
    <w:rsid w:val="004247F5"/>
    <w:rsid w:val="004A6851"/>
    <w:rsid w:val="005C616B"/>
    <w:rsid w:val="0078285E"/>
    <w:rsid w:val="00914165"/>
    <w:rsid w:val="009816DC"/>
    <w:rsid w:val="009F0695"/>
    <w:rsid w:val="00A50695"/>
    <w:rsid w:val="00A559CF"/>
    <w:rsid w:val="00A809A1"/>
    <w:rsid w:val="00AE71A2"/>
    <w:rsid w:val="00CF46A8"/>
    <w:rsid w:val="00D45970"/>
    <w:rsid w:val="00D94ED7"/>
    <w:rsid w:val="00DA4CE7"/>
    <w:rsid w:val="00E16E02"/>
    <w:rsid w:val="00E8548E"/>
    <w:rsid w:val="00E85789"/>
    <w:rsid w:val="00FA2E92"/>
    <w:rsid w:val="00FF6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4777"/>
  <w15:chartTrackingRefBased/>
  <w15:docId w15:val="{C30F31AB-4E75-4E8A-B4D5-CB4DF68B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16B"/>
    <w:pPr>
      <w:spacing w:after="0" w:line="240" w:lineRule="auto"/>
    </w:pPr>
    <w:rPr>
      <w:rFonts w:ascii="Times New Roman" w:eastAsia="Times New Roman" w:hAnsi="Times New Roman" w:cs="Times New Roman"/>
      <w:kern w:val="0"/>
      <w:sz w:val="24"/>
      <w:szCs w:val="24"/>
      <w:lang w:val="ro-RO"/>
      <w14:ligatures w14:val="none"/>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FF61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FF61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FF61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H4"/>
    <w:basedOn w:val="Normal"/>
    <w:next w:val="Normal"/>
    <w:link w:val="Heading4Char"/>
    <w:unhideWhenUsed/>
    <w:qFormat/>
    <w:rsid w:val="00FF61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FF61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FF6109"/>
    <w:pPr>
      <w:keepNext/>
      <w:keepLines/>
      <w:spacing w:before="40"/>
      <w:outlineLvl w:val="5"/>
    </w:pPr>
    <w:rPr>
      <w:rFonts w:eastAsiaTheme="majorEastAsia" w:cstheme="majorBidi"/>
      <w:i/>
      <w:iCs/>
      <w:color w:val="595959" w:themeColor="text1" w:themeTint="A6"/>
    </w:rPr>
  </w:style>
  <w:style w:type="paragraph" w:styleId="Heading7">
    <w:name w:val="heading 7"/>
    <w:aliases w:val="Heading 7 (do not use)"/>
    <w:basedOn w:val="Normal"/>
    <w:next w:val="Normal"/>
    <w:link w:val="Heading7Char"/>
    <w:unhideWhenUsed/>
    <w:qFormat/>
    <w:rsid w:val="00FF6109"/>
    <w:pPr>
      <w:keepNext/>
      <w:keepLines/>
      <w:spacing w:before="40"/>
      <w:outlineLvl w:val="6"/>
    </w:pPr>
    <w:rPr>
      <w:rFonts w:eastAsiaTheme="majorEastAsia" w:cstheme="majorBidi"/>
      <w:color w:val="595959" w:themeColor="text1" w:themeTint="A6"/>
    </w:rPr>
  </w:style>
  <w:style w:type="paragraph" w:styleId="Heading8">
    <w:name w:val="heading 8"/>
    <w:aliases w:val="Heading 8 (do not use)"/>
    <w:basedOn w:val="Normal"/>
    <w:next w:val="Normal"/>
    <w:link w:val="Heading8Char"/>
    <w:unhideWhenUsed/>
    <w:qFormat/>
    <w:rsid w:val="00FF6109"/>
    <w:pPr>
      <w:keepNext/>
      <w:keepLines/>
      <w:outlineLvl w:val="7"/>
    </w:pPr>
    <w:rPr>
      <w:rFonts w:eastAsiaTheme="majorEastAsia" w:cstheme="majorBidi"/>
      <w:i/>
      <w:iCs/>
      <w:color w:val="272727" w:themeColor="text1" w:themeTint="D8"/>
    </w:rPr>
  </w:style>
  <w:style w:type="paragraph" w:styleId="Heading9">
    <w:name w:val="heading 9"/>
    <w:aliases w:val="Heading 9 (do not use)"/>
    <w:basedOn w:val="Normal"/>
    <w:next w:val="Normal"/>
    <w:link w:val="Heading9Char"/>
    <w:unhideWhenUsed/>
    <w:qFormat/>
    <w:rsid w:val="00FF61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FF6109"/>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uiPriority w:val="9"/>
    <w:semiHidden/>
    <w:rsid w:val="00FF6109"/>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semiHidden/>
    <w:rsid w:val="00FF6109"/>
    <w:rPr>
      <w:rFonts w:eastAsiaTheme="majorEastAsia" w:cstheme="majorBidi"/>
      <w:color w:val="2F5496" w:themeColor="accent1" w:themeShade="BF"/>
      <w:sz w:val="28"/>
      <w:szCs w:val="28"/>
    </w:rPr>
  </w:style>
  <w:style w:type="character" w:customStyle="1" w:styleId="Heading4Char">
    <w:name w:val="Heading 4 Char"/>
    <w:aliases w:val="H4 Char"/>
    <w:basedOn w:val="DefaultParagraphFont"/>
    <w:link w:val="Heading4"/>
    <w:uiPriority w:val="9"/>
    <w:semiHidden/>
    <w:rsid w:val="00FF61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61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6109"/>
    <w:rPr>
      <w:rFonts w:eastAsiaTheme="majorEastAsia" w:cstheme="majorBidi"/>
      <w:i/>
      <w:iCs/>
      <w:color w:val="595959" w:themeColor="text1" w:themeTint="A6"/>
    </w:rPr>
  </w:style>
  <w:style w:type="character" w:customStyle="1" w:styleId="Heading7Char">
    <w:name w:val="Heading 7 Char"/>
    <w:aliases w:val="Heading 7 (do not use) Char"/>
    <w:basedOn w:val="DefaultParagraphFont"/>
    <w:link w:val="Heading7"/>
    <w:uiPriority w:val="9"/>
    <w:semiHidden/>
    <w:rsid w:val="00FF6109"/>
    <w:rPr>
      <w:rFonts w:eastAsiaTheme="majorEastAsia" w:cstheme="majorBidi"/>
      <w:color w:val="595959" w:themeColor="text1" w:themeTint="A6"/>
    </w:rPr>
  </w:style>
  <w:style w:type="character" w:customStyle="1" w:styleId="Heading8Char">
    <w:name w:val="Heading 8 Char"/>
    <w:aliases w:val="Heading 8 (do not use) Char"/>
    <w:basedOn w:val="DefaultParagraphFont"/>
    <w:link w:val="Heading8"/>
    <w:uiPriority w:val="9"/>
    <w:semiHidden/>
    <w:rsid w:val="00FF6109"/>
    <w:rPr>
      <w:rFonts w:eastAsiaTheme="majorEastAsia" w:cstheme="majorBidi"/>
      <w:i/>
      <w:iCs/>
      <w:color w:val="272727" w:themeColor="text1" w:themeTint="D8"/>
    </w:rPr>
  </w:style>
  <w:style w:type="character" w:customStyle="1" w:styleId="Heading9Char">
    <w:name w:val="Heading 9 Char"/>
    <w:aliases w:val="Heading 9 (do not use) Char"/>
    <w:basedOn w:val="DefaultParagraphFont"/>
    <w:link w:val="Heading9"/>
    <w:uiPriority w:val="9"/>
    <w:semiHidden/>
    <w:rsid w:val="00FF6109"/>
    <w:rPr>
      <w:rFonts w:eastAsiaTheme="majorEastAsia" w:cstheme="majorBidi"/>
      <w:color w:val="272727" w:themeColor="text1" w:themeTint="D8"/>
    </w:rPr>
  </w:style>
  <w:style w:type="paragraph" w:styleId="Title">
    <w:name w:val="Title"/>
    <w:basedOn w:val="Normal"/>
    <w:next w:val="Normal"/>
    <w:link w:val="TitleChar"/>
    <w:uiPriority w:val="10"/>
    <w:qFormat/>
    <w:rsid w:val="00FF61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109"/>
    <w:pPr>
      <w:spacing w:before="160"/>
      <w:jc w:val="center"/>
    </w:pPr>
    <w:rPr>
      <w:i/>
      <w:iCs/>
      <w:color w:val="404040" w:themeColor="text1" w:themeTint="BF"/>
    </w:rPr>
  </w:style>
  <w:style w:type="character" w:customStyle="1" w:styleId="QuoteChar">
    <w:name w:val="Quote Char"/>
    <w:basedOn w:val="DefaultParagraphFont"/>
    <w:link w:val="Quote"/>
    <w:uiPriority w:val="29"/>
    <w:rsid w:val="00FF6109"/>
    <w:rPr>
      <w:i/>
      <w:iCs/>
      <w:color w:val="404040" w:themeColor="text1" w:themeTint="BF"/>
    </w:rPr>
  </w:style>
  <w:style w:type="paragraph" w:styleId="ListParagraph">
    <w:name w:val="List Paragraph"/>
    <w:aliases w:val="Forth level,body 2,List_Paragraph,Multilevel para_II,List Paragraph11,Normal bullet 2,Akapit z listą BS,Outlines a,b,c,Akapit z lista BS,List Paragraph1,Outlines a.b.c.,Paragraph,Citation List,ANNEX,bullet,bu,bullet1,B,b1,bullet 1,body"/>
    <w:basedOn w:val="Normal"/>
    <w:link w:val="ListParagraphChar"/>
    <w:uiPriority w:val="1"/>
    <w:qFormat/>
    <w:rsid w:val="00FF6109"/>
    <w:pPr>
      <w:ind w:left="720"/>
      <w:contextualSpacing/>
    </w:pPr>
  </w:style>
  <w:style w:type="character" w:styleId="IntenseEmphasis">
    <w:name w:val="Intense Emphasis"/>
    <w:basedOn w:val="DefaultParagraphFont"/>
    <w:uiPriority w:val="21"/>
    <w:qFormat/>
    <w:rsid w:val="00FF6109"/>
    <w:rPr>
      <w:i/>
      <w:iCs/>
      <w:color w:val="2F5496" w:themeColor="accent1" w:themeShade="BF"/>
    </w:rPr>
  </w:style>
  <w:style w:type="paragraph" w:styleId="IntenseQuote">
    <w:name w:val="Intense Quote"/>
    <w:basedOn w:val="Normal"/>
    <w:next w:val="Normal"/>
    <w:link w:val="IntenseQuoteChar"/>
    <w:uiPriority w:val="30"/>
    <w:qFormat/>
    <w:rsid w:val="00FF61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6109"/>
    <w:rPr>
      <w:i/>
      <w:iCs/>
      <w:color w:val="2F5496" w:themeColor="accent1" w:themeShade="BF"/>
    </w:rPr>
  </w:style>
  <w:style w:type="character" w:styleId="IntenseReference">
    <w:name w:val="Intense Reference"/>
    <w:basedOn w:val="DefaultParagraphFont"/>
    <w:uiPriority w:val="32"/>
    <w:qFormat/>
    <w:rsid w:val="00FF6109"/>
    <w:rPr>
      <w:b/>
      <w:bCs/>
      <w:smallCaps/>
      <w:color w:val="2F5496" w:themeColor="accent1" w:themeShade="BF"/>
      <w:spacing w:val="5"/>
    </w:rPr>
  </w:style>
  <w:style w:type="paragraph" w:customStyle="1" w:styleId="Default">
    <w:name w:val="Default"/>
    <w:uiPriority w:val="99"/>
    <w:rsid w:val="00A809A1"/>
    <w:pPr>
      <w:autoSpaceDE w:val="0"/>
      <w:autoSpaceDN w:val="0"/>
      <w:adjustRightInd w:val="0"/>
      <w:spacing w:after="0" w:line="240" w:lineRule="auto"/>
    </w:pPr>
    <w:rPr>
      <w:rFonts w:ascii="Times New Roman" w:eastAsia="Calibri" w:hAnsi="Times New Roman" w:cs="Times New Roman"/>
      <w:color w:val="000000"/>
      <w:kern w:val="0"/>
      <w:sz w:val="24"/>
      <w:szCs w:val="24"/>
      <w:lang w:val="ro-RO" w:eastAsia="ro-RO"/>
      <w14:ligatures w14:val="none"/>
    </w:rPr>
  </w:style>
  <w:style w:type="character" w:customStyle="1" w:styleId="ListParagraphChar">
    <w:name w:val="List Paragraph Char"/>
    <w:aliases w:val="Forth level Char,body 2 Char,List_Paragraph Char,Multilevel para_II Char,List Paragraph11 Char,Normal bullet 2 Char,Akapit z listą BS Char,Outlines a Char,b Char,c Char,Akapit z lista BS Char,List Paragraph1 Char,Outlines a.b.c. Char"/>
    <w:link w:val="ListParagraph"/>
    <w:uiPriority w:val="1"/>
    <w:qFormat/>
    <w:locked/>
    <w:rsid w:val="00A809A1"/>
    <w:rPr>
      <w:rFonts w:ascii="Times New Roman" w:eastAsia="Times New Roman" w:hAnsi="Times New Roman" w:cs="Times New Roman"/>
      <w:kern w:val="0"/>
      <w:sz w:val="24"/>
      <w:szCs w:val="24"/>
      <w:lang w:val="ro-RO"/>
      <w14:ligatures w14:val="none"/>
    </w:rPr>
  </w:style>
  <w:style w:type="paragraph" w:styleId="NormalWeb">
    <w:name w:val="Normal (Web)"/>
    <w:basedOn w:val="Normal"/>
    <w:uiPriority w:val="99"/>
    <w:rsid w:val="00A809A1"/>
    <w:pPr>
      <w:suppressAutoHyphens/>
      <w:jc w:val="both"/>
    </w:pPr>
    <w:rPr>
      <w:rFonts w:ascii="Arial" w:hAnsi="Arial" w:cs="Arial"/>
      <w:kern w:val="1"/>
      <w:lang w:eastAsia="ar-SA"/>
    </w:rPr>
  </w:style>
  <w:style w:type="paragraph" w:styleId="BodyText">
    <w:name w:val="Body Text"/>
    <w:basedOn w:val="Normal"/>
    <w:link w:val="BodyTextChar"/>
    <w:uiPriority w:val="99"/>
    <w:semiHidden/>
    <w:unhideWhenUsed/>
    <w:rsid w:val="00A809A1"/>
    <w:pPr>
      <w:spacing w:after="120" w:line="276" w:lineRule="auto"/>
    </w:pPr>
    <w:rPr>
      <w:rFonts w:eastAsia="Calibri"/>
      <w:szCs w:val="22"/>
    </w:rPr>
  </w:style>
  <w:style w:type="character" w:customStyle="1" w:styleId="BodyTextChar">
    <w:name w:val="Body Text Char"/>
    <w:basedOn w:val="DefaultParagraphFont"/>
    <w:link w:val="BodyText"/>
    <w:uiPriority w:val="99"/>
    <w:semiHidden/>
    <w:rsid w:val="00A809A1"/>
    <w:rPr>
      <w:rFonts w:ascii="Times New Roman" w:eastAsia="Calibri" w:hAnsi="Times New Roman" w:cs="Times New Roman"/>
      <w:kern w:val="0"/>
      <w:sz w:val="24"/>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primariasinest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nestiprimaria@yahoo.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14</Pages>
  <Words>5094</Words>
  <Characters>29036</Characters>
  <Application>Microsoft Office Word</Application>
  <DocSecurity>0</DocSecurity>
  <Lines>241</Lines>
  <Paragraphs>68</Paragraphs>
  <ScaleCrop>false</ScaleCrop>
  <Company/>
  <LinksUpToDate>false</LinksUpToDate>
  <CharactersWithSpaces>34062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LARISA2023</dc:creator>
  <cp:keywords/>
  <dc:description/>
  <cp:lastModifiedBy>LARISA2023</cp:lastModifiedBy>
  <cp:revision>22</cp:revision>
  <dcterms:created xsi:type="dcterms:W3CDTF">2026-05-20T08:51:00Z</dcterms:created>
  <dcterms:modified xsi:type="dcterms:W3CDTF">2026-05-20T09:59:00Z</dcterms:modified>
</cp:coreProperties>
</file>